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52BFC" w14:textId="77777777" w:rsidR="00071ABC" w:rsidRPr="0093597B" w:rsidRDefault="00D81946" w:rsidP="00DB13F6">
      <w:pPr>
        <w:spacing w:after="0"/>
        <w:ind w:left="6480"/>
        <w:rPr>
          <w:rFonts w:ascii="Arial" w:eastAsia="Times New Roman" w:hAnsi="Arial"/>
          <w:b/>
          <w:sz w:val="42"/>
          <w:szCs w:val="42"/>
          <w:lang w:eastAsia="en-NZ" w:bidi="ar-SA"/>
        </w:rPr>
      </w:pPr>
      <w:r>
        <w:rPr>
          <w:rFonts w:ascii="Arial" w:eastAsia="Times New Roman" w:hAnsi="Arial" w:cs="Times New Roman"/>
          <w:b/>
          <w:iCs/>
          <w:noProof/>
          <w:sz w:val="24"/>
          <w:szCs w:val="24"/>
          <w:lang w:eastAsia="en-NZ" w:bidi="ar-SA"/>
        </w:rPr>
        <w:drawing>
          <wp:inline distT="0" distB="0" distL="0" distR="0" wp14:anchorId="05F760DB" wp14:editId="7E4B63E8">
            <wp:extent cx="1724025" cy="904730"/>
            <wp:effectExtent l="0" t="0" r="0" b="0"/>
            <wp:docPr id="2" name="Picture 2" descr="IEA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A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5909" cy="905719"/>
                    </a:xfrm>
                    <a:prstGeom prst="rect">
                      <a:avLst/>
                    </a:prstGeom>
                    <a:noFill/>
                    <a:ln>
                      <a:noFill/>
                    </a:ln>
                  </pic:spPr>
                </pic:pic>
              </a:graphicData>
            </a:graphic>
          </wp:inline>
        </w:drawing>
      </w:r>
    </w:p>
    <w:p w14:paraId="60D5485F" w14:textId="77777777" w:rsidR="00DB13F6" w:rsidRDefault="00DB13F6" w:rsidP="00E40551">
      <w:pPr>
        <w:spacing w:after="0"/>
        <w:jc w:val="center"/>
        <w:rPr>
          <w:rFonts w:ascii="Arial" w:eastAsia="Times New Roman" w:hAnsi="Arial"/>
          <w:b/>
          <w:sz w:val="42"/>
          <w:szCs w:val="42"/>
          <w:lang w:eastAsia="en-NZ" w:bidi="ar-SA"/>
        </w:rPr>
      </w:pPr>
    </w:p>
    <w:p w14:paraId="71465EF1" w14:textId="77777777" w:rsidR="004023C4" w:rsidRPr="00E40551" w:rsidRDefault="004023C4" w:rsidP="00E40551">
      <w:pPr>
        <w:spacing w:after="0"/>
        <w:jc w:val="center"/>
        <w:rPr>
          <w:rFonts w:ascii="Arial" w:eastAsia="Times New Roman" w:hAnsi="Arial"/>
          <w:b/>
          <w:sz w:val="42"/>
          <w:szCs w:val="42"/>
          <w:lang w:eastAsia="en-NZ" w:bidi="ar-SA"/>
        </w:rPr>
      </w:pPr>
      <w:r w:rsidRPr="00E40551">
        <w:rPr>
          <w:rFonts w:ascii="Arial" w:eastAsia="Times New Roman" w:hAnsi="Arial"/>
          <w:b/>
          <w:sz w:val="42"/>
          <w:szCs w:val="42"/>
          <w:lang w:eastAsia="en-NZ" w:bidi="ar-SA"/>
        </w:rPr>
        <w:t xml:space="preserve">Annual Report </w:t>
      </w:r>
      <w:r w:rsidR="00D36BAE" w:rsidRPr="00E40551">
        <w:rPr>
          <w:rFonts w:ascii="Arial" w:eastAsia="Times New Roman" w:hAnsi="Arial"/>
          <w:b/>
          <w:sz w:val="42"/>
          <w:szCs w:val="42"/>
          <w:lang w:eastAsia="en-NZ" w:bidi="ar-SA"/>
        </w:rPr>
        <w:t>2022</w:t>
      </w:r>
    </w:p>
    <w:p w14:paraId="33B53C1D" w14:textId="77777777" w:rsidR="00DB13F6" w:rsidRDefault="00DB13F6" w:rsidP="0093597B">
      <w:pPr>
        <w:spacing w:after="0"/>
        <w:jc w:val="center"/>
        <w:rPr>
          <w:rFonts w:ascii="Arial" w:eastAsia="Times New Roman" w:hAnsi="Arial"/>
          <w:b/>
          <w:sz w:val="28"/>
          <w:szCs w:val="28"/>
          <w:lang w:eastAsia="en-NZ" w:bidi="ar-SA"/>
        </w:rPr>
      </w:pPr>
    </w:p>
    <w:p w14:paraId="4ACFE20D" w14:textId="77777777" w:rsidR="005609BF" w:rsidRPr="00E40551" w:rsidRDefault="008D4932" w:rsidP="0093597B">
      <w:pPr>
        <w:spacing w:after="0"/>
        <w:jc w:val="center"/>
        <w:rPr>
          <w:rFonts w:ascii="Arial" w:eastAsia="Times New Roman" w:hAnsi="Arial"/>
          <w:b/>
          <w:sz w:val="28"/>
          <w:szCs w:val="28"/>
          <w:lang w:eastAsia="en-NZ" w:bidi="ar-SA"/>
        </w:rPr>
      </w:pPr>
      <w:r w:rsidRPr="00E40551">
        <w:rPr>
          <w:rFonts w:ascii="Arial" w:eastAsia="Times New Roman" w:hAnsi="Arial"/>
          <w:b/>
          <w:sz w:val="28"/>
          <w:szCs w:val="28"/>
          <w:lang w:eastAsia="en-NZ" w:bidi="ar-SA"/>
        </w:rPr>
        <w:t xml:space="preserve">Presented </w:t>
      </w:r>
      <w:r w:rsidR="00D36BAE" w:rsidRPr="00E40551">
        <w:rPr>
          <w:rFonts w:ascii="Arial" w:eastAsia="Times New Roman" w:hAnsi="Arial"/>
          <w:b/>
          <w:sz w:val="28"/>
          <w:szCs w:val="28"/>
          <w:lang w:eastAsia="en-NZ" w:bidi="ar-SA"/>
        </w:rPr>
        <w:t>at the AGM held on 21 December 2022</w:t>
      </w:r>
      <w:r w:rsidRPr="00E40551">
        <w:rPr>
          <w:rFonts w:ascii="Arial" w:eastAsia="Times New Roman" w:hAnsi="Arial"/>
          <w:b/>
          <w:sz w:val="28"/>
          <w:szCs w:val="28"/>
          <w:lang w:eastAsia="en-NZ" w:bidi="ar-SA"/>
        </w:rPr>
        <w:t xml:space="preserve"> by Zoom</w:t>
      </w:r>
    </w:p>
    <w:p w14:paraId="241FEB6F" w14:textId="77777777" w:rsidR="000200DE" w:rsidRPr="00E40551" w:rsidRDefault="000200DE" w:rsidP="0093597B">
      <w:pPr>
        <w:spacing w:after="0"/>
        <w:jc w:val="center"/>
        <w:rPr>
          <w:rFonts w:ascii="Arial" w:eastAsia="Times New Roman" w:hAnsi="Arial"/>
          <w:b/>
          <w:sz w:val="32"/>
          <w:szCs w:val="32"/>
          <w:lang w:eastAsia="en-NZ" w:bidi="ar-SA"/>
        </w:rPr>
      </w:pPr>
    </w:p>
    <w:p w14:paraId="7797CB93" w14:textId="77777777" w:rsidR="005609BF" w:rsidRPr="00E40551" w:rsidRDefault="00D85120" w:rsidP="0093597B">
      <w:pPr>
        <w:rPr>
          <w:rFonts w:ascii="Arial" w:hAnsi="Arial"/>
          <w:bCs/>
          <w:kern w:val="36"/>
        </w:rPr>
      </w:pPr>
      <w:r w:rsidRPr="00E40551">
        <w:rPr>
          <w:rFonts w:ascii="Arial" w:hAnsi="Arial"/>
          <w:bCs/>
          <w:kern w:val="36"/>
        </w:rPr>
        <w:t xml:space="preserve">Tēnā koutou </w:t>
      </w:r>
      <w:r w:rsidRPr="00E40551">
        <w:rPr>
          <w:rFonts w:ascii="Arial" w:hAnsi="Arial"/>
          <w:color w:val="202124"/>
          <w:shd w:val="clear" w:color="auto" w:fill="FFFFFF"/>
        </w:rPr>
        <w:t>katoa</w:t>
      </w:r>
    </w:p>
    <w:p w14:paraId="1569C6D5" w14:textId="77777777" w:rsidR="0090009A" w:rsidRDefault="00C73299" w:rsidP="00D81946">
      <w:pPr>
        <w:pStyle w:val="Pa4"/>
        <w:spacing w:before="60" w:after="60" w:line="276" w:lineRule="auto"/>
        <w:rPr>
          <w:rFonts w:ascii="Arial" w:hAnsi="Arial" w:cs="Arial"/>
          <w:bCs/>
          <w:kern w:val="36"/>
        </w:rPr>
      </w:pPr>
      <w:r w:rsidRPr="00E40551">
        <w:rPr>
          <w:rFonts w:ascii="Arial" w:hAnsi="Arial" w:cs="Arial"/>
          <w:bCs/>
          <w:kern w:val="36"/>
        </w:rPr>
        <w:t>2021/2022 has been another period of</w:t>
      </w:r>
      <w:r w:rsidR="004A5AEE" w:rsidRPr="00E40551">
        <w:rPr>
          <w:rFonts w:ascii="Arial" w:hAnsi="Arial" w:cs="Arial"/>
          <w:bCs/>
          <w:kern w:val="36"/>
        </w:rPr>
        <w:t xml:space="preserve"> challenge and change </w:t>
      </w:r>
      <w:r w:rsidRPr="00E40551">
        <w:rPr>
          <w:rFonts w:ascii="Arial" w:hAnsi="Arial" w:cs="Arial"/>
          <w:bCs/>
          <w:kern w:val="36"/>
        </w:rPr>
        <w:t xml:space="preserve">as we </w:t>
      </w:r>
      <w:r w:rsidR="00F47F01" w:rsidRPr="00E40551">
        <w:rPr>
          <w:rFonts w:ascii="Arial" w:hAnsi="Arial" w:cs="Arial"/>
          <w:bCs/>
          <w:kern w:val="36"/>
        </w:rPr>
        <w:t>continue to adjust</w:t>
      </w:r>
      <w:r w:rsidRPr="00E40551">
        <w:rPr>
          <w:rFonts w:ascii="Arial" w:hAnsi="Arial" w:cs="Arial"/>
          <w:bCs/>
          <w:kern w:val="36"/>
        </w:rPr>
        <w:t xml:space="preserve"> to a new normal</w:t>
      </w:r>
      <w:r w:rsidR="009F7E2E" w:rsidRPr="00E40551">
        <w:rPr>
          <w:rFonts w:ascii="Arial" w:hAnsi="Arial" w:cs="Arial"/>
          <w:bCs/>
          <w:kern w:val="36"/>
        </w:rPr>
        <w:t xml:space="preserve"> in the wake of the COVID 19 pandemic</w:t>
      </w:r>
      <w:r w:rsidRPr="00E40551">
        <w:rPr>
          <w:rFonts w:ascii="Arial" w:hAnsi="Arial" w:cs="Arial"/>
          <w:bCs/>
          <w:kern w:val="36"/>
        </w:rPr>
        <w:t xml:space="preserve">. </w:t>
      </w:r>
      <w:r w:rsidR="009F7E2E" w:rsidRPr="00E40551">
        <w:rPr>
          <w:rFonts w:ascii="Arial" w:hAnsi="Arial" w:cs="Arial"/>
          <w:bCs/>
          <w:kern w:val="36"/>
        </w:rPr>
        <w:t xml:space="preserve">During this period we have seen a number of significant </w:t>
      </w:r>
      <w:r w:rsidR="006505DC" w:rsidRPr="00E40551">
        <w:rPr>
          <w:rFonts w:ascii="Arial" w:hAnsi="Arial" w:cs="Arial"/>
          <w:bCs/>
          <w:kern w:val="36"/>
        </w:rPr>
        <w:t xml:space="preserve">events, reviews and report backs </w:t>
      </w:r>
      <w:r w:rsidR="00E40551" w:rsidRPr="00E40551">
        <w:rPr>
          <w:rFonts w:ascii="Arial" w:hAnsi="Arial" w:cs="Arial"/>
          <w:bCs/>
          <w:kern w:val="36"/>
        </w:rPr>
        <w:t>which are</w:t>
      </w:r>
      <w:r w:rsidR="00440F2C" w:rsidRPr="00E40551">
        <w:rPr>
          <w:rFonts w:ascii="Arial" w:hAnsi="Arial" w:cs="Arial"/>
          <w:bCs/>
          <w:kern w:val="36"/>
        </w:rPr>
        <w:t xml:space="preserve"> </w:t>
      </w:r>
      <w:r w:rsidR="00D81946" w:rsidRPr="00E40551">
        <w:rPr>
          <w:rFonts w:ascii="Arial" w:hAnsi="Arial" w:cs="Arial"/>
          <w:bCs/>
          <w:kern w:val="36"/>
        </w:rPr>
        <w:t xml:space="preserve">highly </w:t>
      </w:r>
      <w:r w:rsidR="009F7E2E" w:rsidRPr="00E40551">
        <w:rPr>
          <w:rFonts w:ascii="Arial" w:hAnsi="Arial" w:cs="Arial"/>
          <w:bCs/>
          <w:kern w:val="36"/>
        </w:rPr>
        <w:t>relevant to our work</w:t>
      </w:r>
      <w:r w:rsidR="006505DC" w:rsidRPr="00E40551">
        <w:rPr>
          <w:rFonts w:ascii="Arial" w:hAnsi="Arial" w:cs="Arial"/>
          <w:bCs/>
          <w:kern w:val="36"/>
        </w:rPr>
        <w:t xml:space="preserve">. </w:t>
      </w:r>
      <w:r w:rsidR="00D81946" w:rsidRPr="00E40551">
        <w:rPr>
          <w:rFonts w:ascii="Arial" w:hAnsi="Arial" w:cs="Arial"/>
          <w:bCs/>
          <w:kern w:val="36"/>
        </w:rPr>
        <w:t xml:space="preserve">These include; </w:t>
      </w:r>
      <w:r w:rsidR="009F7E2E" w:rsidRPr="00E40551">
        <w:rPr>
          <w:rFonts w:ascii="Arial" w:hAnsi="Arial" w:cs="Arial"/>
          <w:bCs/>
          <w:kern w:val="36"/>
        </w:rPr>
        <w:t xml:space="preserve">another lockdown in </w:t>
      </w:r>
      <w:r w:rsidR="00D81946" w:rsidRPr="00E40551">
        <w:rPr>
          <w:rFonts w:ascii="Arial" w:hAnsi="Arial" w:cs="Arial"/>
          <w:bCs/>
          <w:kern w:val="36"/>
        </w:rPr>
        <w:t xml:space="preserve">August 2021; </w:t>
      </w:r>
      <w:r w:rsidR="006505DC" w:rsidRPr="00E40551">
        <w:rPr>
          <w:rFonts w:ascii="Arial" w:hAnsi="Arial" w:cs="Arial"/>
          <w:bCs/>
          <w:kern w:val="36"/>
        </w:rPr>
        <w:t xml:space="preserve">the relaxing of </w:t>
      </w:r>
      <w:r w:rsidR="00E40551">
        <w:rPr>
          <w:rFonts w:ascii="Arial" w:hAnsi="Arial" w:cs="Arial"/>
          <w:bCs/>
          <w:kern w:val="36"/>
        </w:rPr>
        <w:t>COVID</w:t>
      </w:r>
      <w:r w:rsidR="006505DC" w:rsidRPr="00E40551">
        <w:rPr>
          <w:rFonts w:ascii="Arial" w:hAnsi="Arial" w:cs="Arial"/>
          <w:bCs/>
          <w:kern w:val="36"/>
        </w:rPr>
        <w:t xml:space="preserve"> safeguards and the opening of borders in 2022, the</w:t>
      </w:r>
      <w:r w:rsidR="009F7E2E" w:rsidRPr="00E40551">
        <w:rPr>
          <w:rFonts w:ascii="Arial" w:hAnsi="Arial" w:cs="Arial"/>
          <w:bCs/>
          <w:kern w:val="36"/>
        </w:rPr>
        <w:t xml:space="preserve"> establishment of </w:t>
      </w:r>
      <w:r w:rsidR="00D81946" w:rsidRPr="00E40551">
        <w:rPr>
          <w:rFonts w:ascii="Arial" w:hAnsi="Arial" w:cs="Arial"/>
          <w:bCs/>
          <w:kern w:val="36"/>
        </w:rPr>
        <w:t xml:space="preserve">Whaikaha </w:t>
      </w:r>
      <w:r w:rsidR="009F7E2E" w:rsidRPr="00E40551">
        <w:rPr>
          <w:rFonts w:ascii="Arial" w:hAnsi="Arial" w:cs="Arial"/>
          <w:bCs/>
          <w:kern w:val="36"/>
        </w:rPr>
        <w:t>a new Ministry of</w:t>
      </w:r>
      <w:r w:rsidR="006505DC" w:rsidRPr="00E40551">
        <w:rPr>
          <w:rFonts w:ascii="Arial" w:hAnsi="Arial" w:cs="Arial"/>
          <w:bCs/>
          <w:kern w:val="36"/>
        </w:rPr>
        <w:t xml:space="preserve"> disabled people in July 2022 and the decision to roll out EGL nationwide.</w:t>
      </w:r>
      <w:r w:rsidR="00D81946" w:rsidRPr="00E40551">
        <w:rPr>
          <w:rFonts w:ascii="Arial" w:hAnsi="Arial" w:cs="Arial"/>
          <w:bCs/>
          <w:kern w:val="36"/>
        </w:rPr>
        <w:t xml:space="preserve"> </w:t>
      </w:r>
    </w:p>
    <w:p w14:paraId="15FD99BF" w14:textId="77777777" w:rsidR="0090009A" w:rsidRDefault="0090009A" w:rsidP="00D81946">
      <w:pPr>
        <w:pStyle w:val="Pa4"/>
        <w:spacing w:before="60" w:after="60" w:line="276" w:lineRule="auto"/>
        <w:rPr>
          <w:rFonts w:ascii="Arial" w:hAnsi="Arial" w:cs="Arial"/>
          <w:bCs/>
          <w:kern w:val="36"/>
        </w:rPr>
      </w:pPr>
    </w:p>
    <w:p w14:paraId="3CFFE8FD" w14:textId="77777777" w:rsidR="006F6746" w:rsidRPr="006856AE" w:rsidRDefault="006856AE" w:rsidP="0090009A">
      <w:pPr>
        <w:pStyle w:val="SingleTxtG"/>
        <w:ind w:left="0" w:right="89"/>
        <w:rPr>
          <w:rFonts w:ascii="Arial" w:eastAsiaTheme="minorHAnsi" w:hAnsi="Arial" w:cs="Arial"/>
          <w:bCs/>
          <w:kern w:val="36"/>
          <w:sz w:val="24"/>
          <w:szCs w:val="24"/>
          <w:lang w:val="en-NZ" w:eastAsia="en-US"/>
        </w:rPr>
      </w:pPr>
      <w:r>
        <w:rPr>
          <w:rFonts w:ascii="Arial" w:hAnsi="Arial" w:cs="Arial"/>
          <w:bCs/>
          <w:kern w:val="36"/>
          <w:sz w:val="24"/>
          <w:szCs w:val="24"/>
        </w:rPr>
        <w:t xml:space="preserve">During this period a number of </w:t>
      </w:r>
      <w:r w:rsidRPr="006856AE">
        <w:rPr>
          <w:rFonts w:ascii="Arial" w:eastAsiaTheme="minorHAnsi" w:hAnsi="Arial" w:cs="Arial"/>
          <w:bCs/>
          <w:kern w:val="36"/>
          <w:sz w:val="24"/>
          <w:szCs w:val="24"/>
          <w:lang w:val="en-NZ" w:eastAsia="en-US"/>
        </w:rPr>
        <w:t>reviews and reports have been undertaken and published including</w:t>
      </w:r>
      <w:r w:rsidR="00D81946" w:rsidRPr="006856AE">
        <w:rPr>
          <w:rFonts w:ascii="Arial" w:eastAsiaTheme="minorHAnsi" w:hAnsi="Arial" w:cs="Arial"/>
          <w:bCs/>
          <w:kern w:val="36"/>
          <w:sz w:val="24"/>
          <w:szCs w:val="24"/>
          <w:lang w:val="en-NZ" w:eastAsia="en-US"/>
        </w:rPr>
        <w:t>:</w:t>
      </w:r>
      <w:r w:rsidR="00E40551" w:rsidRPr="006856AE">
        <w:rPr>
          <w:rFonts w:ascii="Arial" w:eastAsiaTheme="minorHAnsi" w:hAnsi="Arial" w:cs="Arial"/>
          <w:bCs/>
          <w:kern w:val="36"/>
          <w:sz w:val="24"/>
          <w:szCs w:val="24"/>
          <w:lang w:val="en-NZ" w:eastAsia="en-US"/>
        </w:rPr>
        <w:t xml:space="preserve"> </w:t>
      </w:r>
    </w:p>
    <w:p w14:paraId="4099F904" w14:textId="77777777" w:rsidR="006856AE" w:rsidRPr="00576CA8" w:rsidRDefault="00E40551" w:rsidP="006F6746">
      <w:pPr>
        <w:pStyle w:val="SingleTxtG"/>
        <w:numPr>
          <w:ilvl w:val="0"/>
          <w:numId w:val="23"/>
        </w:numPr>
        <w:ind w:right="89"/>
        <w:rPr>
          <w:rFonts w:ascii="Arial" w:eastAsiaTheme="minorHAnsi" w:hAnsi="Arial" w:cs="Arial"/>
          <w:bCs/>
          <w:kern w:val="36"/>
          <w:sz w:val="24"/>
          <w:szCs w:val="24"/>
          <w:lang w:val="en-NZ" w:eastAsia="en-US"/>
        </w:rPr>
      </w:pPr>
      <w:r w:rsidRPr="00576CA8">
        <w:rPr>
          <w:rFonts w:ascii="Arial" w:eastAsiaTheme="minorHAnsi" w:hAnsi="Arial" w:cs="Arial"/>
          <w:bCs/>
          <w:kern w:val="36"/>
          <w:sz w:val="24"/>
          <w:szCs w:val="24"/>
          <w:lang w:val="en-NZ" w:eastAsia="en-US"/>
        </w:rPr>
        <w:t>the UNCRPD Committee’s Concluding observations on the combined second and third periodic reports of New Zealand</w:t>
      </w:r>
      <w:r w:rsidR="0090009A" w:rsidRPr="00576CA8">
        <w:rPr>
          <w:rFonts w:ascii="Arial" w:eastAsiaTheme="minorHAnsi" w:hAnsi="Arial" w:cs="Arial"/>
          <w:bCs/>
          <w:kern w:val="36"/>
          <w:sz w:val="24"/>
          <w:szCs w:val="24"/>
          <w:lang w:val="en-NZ" w:eastAsia="en-US"/>
        </w:rPr>
        <w:t xml:space="preserve">. Highly relevant to IEAG’s mahi are  the recommendations that New Zealand </w:t>
      </w:r>
    </w:p>
    <w:p w14:paraId="6DF2F6C0" w14:textId="77777777" w:rsidR="00672CB8" w:rsidRPr="00672CB8" w:rsidRDefault="00672CB8" w:rsidP="00672CB8">
      <w:pPr>
        <w:pStyle w:val="ListParagraph"/>
        <w:numPr>
          <w:ilvl w:val="1"/>
          <w:numId w:val="23"/>
        </w:numPr>
        <w:spacing w:after="0" w:line="240" w:lineRule="auto"/>
        <w:jc w:val="both"/>
        <w:rPr>
          <w:rFonts w:ascii="Arial" w:hAnsi="Arial" w:cs="Arial"/>
          <w:bCs/>
          <w:i/>
          <w:kern w:val="36"/>
          <w:sz w:val="24"/>
          <w:szCs w:val="24"/>
        </w:rPr>
      </w:pPr>
      <w:r>
        <w:rPr>
          <w:i/>
          <w:lang w:val="en-AU"/>
        </w:rPr>
        <w:t>“</w:t>
      </w:r>
      <w:r w:rsidRPr="00672CB8">
        <w:rPr>
          <w:rFonts w:ascii="Arial" w:hAnsi="Arial" w:cs="Arial"/>
          <w:bCs/>
          <w:i/>
          <w:kern w:val="36"/>
          <w:sz w:val="24"/>
          <w:szCs w:val="24"/>
        </w:rPr>
        <w:t>Develop an inclusive education strategy that includes measures for the devolution of segregated education settings into a mainstream inclusive education system, to transition funding and resources from specialist education to inclusive education, to prioritise inclusive education in teacher training, to establish uniform inclusive education policies and guidelines, to develop an inclusive education curriculum, and to promote and raise community awareness;</w:t>
      </w:r>
    </w:p>
    <w:p w14:paraId="1CF11DF6" w14:textId="77777777" w:rsidR="006856AE" w:rsidRPr="00576CA8" w:rsidRDefault="00672CB8" w:rsidP="00672CB8">
      <w:pPr>
        <w:pStyle w:val="SingleTxtG"/>
        <w:numPr>
          <w:ilvl w:val="1"/>
          <w:numId w:val="23"/>
        </w:numPr>
        <w:ind w:right="89"/>
        <w:rPr>
          <w:rFonts w:ascii="Arial" w:eastAsiaTheme="minorHAnsi" w:hAnsi="Arial" w:cs="Arial"/>
          <w:bCs/>
          <w:kern w:val="36"/>
          <w:sz w:val="24"/>
          <w:szCs w:val="24"/>
          <w:lang w:val="en-NZ" w:eastAsia="en-US"/>
        </w:rPr>
      </w:pPr>
      <w:r w:rsidRPr="00576CA8">
        <w:rPr>
          <w:rFonts w:ascii="Arial" w:eastAsiaTheme="minorHAnsi" w:hAnsi="Arial" w:cs="Arial"/>
          <w:bCs/>
          <w:kern w:val="36"/>
          <w:sz w:val="24"/>
          <w:szCs w:val="24"/>
          <w:lang w:val="en-NZ" w:eastAsia="en-US"/>
        </w:rPr>
        <w:t xml:space="preserve"> </w:t>
      </w:r>
      <w:r w:rsidR="0090009A" w:rsidRPr="00576CA8">
        <w:rPr>
          <w:rFonts w:ascii="Arial" w:eastAsiaTheme="minorHAnsi" w:hAnsi="Arial" w:cs="Arial"/>
          <w:bCs/>
          <w:kern w:val="36"/>
          <w:sz w:val="24"/>
          <w:szCs w:val="24"/>
          <w:lang w:val="en-NZ" w:eastAsia="en-US"/>
        </w:rPr>
        <w:t>“Take measures to cease investment in residential specialist schools for children with disabilities and establish a deinstitutionalisation process that ensures adequate support is provided for children with disabilities to return to their families and exercise their right to an inclusive education.</w:t>
      </w:r>
      <w:r w:rsidR="006856AE" w:rsidRPr="00576CA8">
        <w:rPr>
          <w:rFonts w:ascii="Arial" w:eastAsiaTheme="minorHAnsi" w:hAnsi="Arial" w:cs="Arial"/>
          <w:bCs/>
          <w:kern w:val="36"/>
          <w:sz w:val="24"/>
          <w:szCs w:val="24"/>
          <w:lang w:val="en-NZ" w:eastAsia="en-US"/>
        </w:rPr>
        <w:t xml:space="preserve"> and</w:t>
      </w:r>
    </w:p>
    <w:p w14:paraId="691723BB" w14:textId="77777777" w:rsidR="0090009A" w:rsidRPr="00576CA8" w:rsidRDefault="00672CB8" w:rsidP="00576CA8">
      <w:pPr>
        <w:pStyle w:val="SingleTxtG"/>
        <w:numPr>
          <w:ilvl w:val="1"/>
          <w:numId w:val="23"/>
        </w:numPr>
        <w:ind w:right="89"/>
        <w:rPr>
          <w:rFonts w:ascii="Arial" w:eastAsiaTheme="minorHAnsi" w:hAnsi="Arial" w:cs="Arial"/>
          <w:bCs/>
          <w:kern w:val="36"/>
          <w:sz w:val="24"/>
          <w:szCs w:val="24"/>
          <w:lang w:val="en-NZ" w:eastAsia="en-US"/>
        </w:rPr>
      </w:pPr>
      <w:r>
        <w:rPr>
          <w:rFonts w:ascii="Arial" w:eastAsiaTheme="minorHAnsi" w:hAnsi="Arial" w:cs="Arial"/>
          <w:bCs/>
          <w:kern w:val="36"/>
          <w:sz w:val="24"/>
          <w:szCs w:val="24"/>
          <w:lang w:val="en-NZ" w:eastAsia="en-US"/>
        </w:rPr>
        <w:t>“</w:t>
      </w:r>
      <w:r w:rsidR="0090009A" w:rsidRPr="00576CA8">
        <w:rPr>
          <w:rFonts w:ascii="Arial" w:eastAsiaTheme="minorHAnsi" w:hAnsi="Arial" w:cs="Arial"/>
          <w:bCs/>
          <w:kern w:val="36"/>
          <w:sz w:val="24"/>
          <w:szCs w:val="24"/>
          <w:lang w:val="en-NZ" w:eastAsia="en-US"/>
        </w:rPr>
        <w:t>Withdraw the proposal to change entry requirements for enrolment in residential specialist schools and redirect funding and resources into an inclusive education system;</w:t>
      </w:r>
      <w:r>
        <w:rPr>
          <w:rFonts w:ascii="Arial" w:eastAsiaTheme="minorHAnsi" w:hAnsi="Arial" w:cs="Arial"/>
          <w:bCs/>
          <w:kern w:val="36"/>
          <w:sz w:val="24"/>
          <w:szCs w:val="24"/>
          <w:lang w:val="en-NZ" w:eastAsia="en-US"/>
        </w:rPr>
        <w:t xml:space="preserve"> “</w:t>
      </w:r>
    </w:p>
    <w:p w14:paraId="37C2B412" w14:textId="77777777" w:rsidR="006856AE" w:rsidRPr="006856AE" w:rsidRDefault="00576CA8" w:rsidP="006856AE">
      <w:pPr>
        <w:pStyle w:val="Pa4"/>
        <w:numPr>
          <w:ilvl w:val="0"/>
          <w:numId w:val="23"/>
        </w:numPr>
        <w:spacing w:before="60" w:after="60" w:line="276" w:lineRule="auto"/>
        <w:rPr>
          <w:rFonts w:ascii="Arial" w:hAnsi="Arial" w:cs="Arial"/>
          <w:bCs/>
          <w:kern w:val="36"/>
        </w:rPr>
      </w:pPr>
      <w:r w:rsidRPr="00576CA8">
        <w:rPr>
          <w:rFonts w:ascii="Arial" w:hAnsi="Arial" w:cs="Arial"/>
          <w:bCs/>
          <w:kern w:val="36"/>
        </w:rPr>
        <w:t>r</w:t>
      </w:r>
      <w:r w:rsidR="00E40551" w:rsidRPr="00576CA8">
        <w:rPr>
          <w:rFonts w:ascii="Arial" w:hAnsi="Arial" w:cs="Arial"/>
          <w:bCs/>
          <w:kern w:val="36"/>
        </w:rPr>
        <w:t xml:space="preserve">esearch by the </w:t>
      </w:r>
      <w:r w:rsidR="006505DC" w:rsidRPr="00576CA8">
        <w:rPr>
          <w:rFonts w:ascii="Arial" w:hAnsi="Arial" w:cs="Arial"/>
          <w:bCs/>
          <w:kern w:val="36"/>
        </w:rPr>
        <w:t xml:space="preserve">Education Review Office </w:t>
      </w:r>
      <w:r w:rsidR="00E40551" w:rsidRPr="00576CA8">
        <w:rPr>
          <w:rFonts w:ascii="Arial" w:hAnsi="Arial" w:cs="Arial"/>
          <w:bCs/>
          <w:kern w:val="36"/>
        </w:rPr>
        <w:t>on</w:t>
      </w:r>
      <w:r w:rsidR="00661727" w:rsidRPr="00576CA8">
        <w:rPr>
          <w:rFonts w:ascii="Arial" w:hAnsi="Arial" w:cs="Arial"/>
          <w:bCs/>
          <w:kern w:val="36"/>
        </w:rPr>
        <w:t xml:space="preserve"> </w:t>
      </w:r>
      <w:r w:rsidR="006505DC" w:rsidRPr="00576CA8">
        <w:rPr>
          <w:rFonts w:ascii="Arial" w:hAnsi="Arial" w:cs="Arial"/>
          <w:bCs/>
          <w:kern w:val="36"/>
        </w:rPr>
        <w:t>Education for disabled learners in schools</w:t>
      </w:r>
      <w:r w:rsidR="006856AE" w:rsidRPr="00576CA8">
        <w:rPr>
          <w:rFonts w:ascii="Arial" w:hAnsi="Arial" w:cs="Arial"/>
          <w:bCs/>
          <w:kern w:val="36"/>
        </w:rPr>
        <w:t xml:space="preserve"> which has confirmed that disabled learners are still experiencing exclusion, many are not progressing sufficiently and do not feel accepted or that they belong. </w:t>
      </w:r>
      <w:r w:rsidR="00D81946" w:rsidRPr="00576CA8">
        <w:rPr>
          <w:rFonts w:ascii="Arial" w:hAnsi="Arial" w:cs="Arial"/>
          <w:bCs/>
          <w:kern w:val="36"/>
        </w:rPr>
        <w:t xml:space="preserve"> </w:t>
      </w:r>
    </w:p>
    <w:p w14:paraId="4382E909" w14:textId="77777777" w:rsidR="006856AE" w:rsidRPr="006856AE" w:rsidRDefault="00D81946" w:rsidP="006856AE">
      <w:pPr>
        <w:pStyle w:val="Pa4"/>
        <w:numPr>
          <w:ilvl w:val="0"/>
          <w:numId w:val="23"/>
        </w:numPr>
        <w:spacing w:before="60" w:after="60" w:line="276" w:lineRule="auto"/>
        <w:rPr>
          <w:rFonts w:ascii="Arial" w:hAnsi="Arial" w:cs="Arial"/>
          <w:bCs/>
          <w:kern w:val="36"/>
        </w:rPr>
      </w:pPr>
      <w:r w:rsidRPr="00576CA8">
        <w:rPr>
          <w:rFonts w:ascii="Arial" w:hAnsi="Arial" w:cs="Arial"/>
          <w:bCs/>
          <w:kern w:val="36"/>
        </w:rPr>
        <w:lastRenderedPageBreak/>
        <w:t xml:space="preserve">the </w:t>
      </w:r>
      <w:r w:rsidR="00661727" w:rsidRPr="00576CA8">
        <w:rPr>
          <w:rFonts w:ascii="Arial" w:hAnsi="Arial" w:cs="Arial"/>
          <w:bCs/>
          <w:kern w:val="36"/>
        </w:rPr>
        <w:t xml:space="preserve">Highest Needs Review – Report Back to Cabinet released in </w:t>
      </w:r>
      <w:r w:rsidRPr="00576CA8">
        <w:rPr>
          <w:rFonts w:ascii="Arial" w:hAnsi="Arial" w:cs="Arial"/>
          <w:bCs/>
          <w:kern w:val="36"/>
        </w:rPr>
        <w:t>November 2022</w:t>
      </w:r>
      <w:r w:rsidR="00576CA8" w:rsidRPr="00576CA8">
        <w:rPr>
          <w:rFonts w:ascii="Arial" w:hAnsi="Arial" w:cs="Arial"/>
          <w:bCs/>
          <w:kern w:val="36"/>
        </w:rPr>
        <w:t>, and</w:t>
      </w:r>
      <w:r w:rsidR="00E40551" w:rsidRPr="00576CA8">
        <w:rPr>
          <w:rFonts w:ascii="Arial" w:hAnsi="Arial" w:cs="Arial"/>
          <w:bCs/>
          <w:kern w:val="36"/>
        </w:rPr>
        <w:t xml:space="preserve">. </w:t>
      </w:r>
      <w:r w:rsidRPr="00576CA8">
        <w:rPr>
          <w:rFonts w:ascii="Arial" w:hAnsi="Arial" w:cs="Arial"/>
          <w:bCs/>
          <w:kern w:val="36"/>
        </w:rPr>
        <w:t xml:space="preserve"> </w:t>
      </w:r>
    </w:p>
    <w:p w14:paraId="1032D796" w14:textId="77777777" w:rsidR="00767ABB" w:rsidRPr="00576CA8" w:rsidRDefault="00576CA8" w:rsidP="00767ABB">
      <w:pPr>
        <w:pStyle w:val="sics-componenthtml-injector"/>
        <w:numPr>
          <w:ilvl w:val="0"/>
          <w:numId w:val="23"/>
        </w:numPr>
        <w:rPr>
          <w:rFonts w:ascii="Arial" w:eastAsiaTheme="minorHAnsi" w:hAnsi="Arial" w:cs="Arial"/>
          <w:bCs/>
          <w:kern w:val="36"/>
          <w:lang w:eastAsia="en-US"/>
        </w:rPr>
      </w:pPr>
      <w:r w:rsidRPr="00576CA8">
        <w:rPr>
          <w:rFonts w:ascii="Arial" w:eastAsiaTheme="minorHAnsi" w:hAnsi="Arial" w:cs="Arial"/>
          <w:bCs/>
          <w:kern w:val="36"/>
          <w:lang w:eastAsia="en-US"/>
        </w:rPr>
        <w:t>A report just released by the Royal Commission which highlights significant failures of the state to protect disabled and neurodiverse children and young people in care. </w:t>
      </w:r>
      <w:r w:rsidR="00672CB8">
        <w:rPr>
          <w:rFonts w:ascii="Arial" w:eastAsiaTheme="minorHAnsi" w:hAnsi="Arial" w:cs="Arial"/>
          <w:bCs/>
          <w:kern w:val="36"/>
          <w:lang w:eastAsia="en-US"/>
        </w:rPr>
        <w:t>As Commissioner Paul Gibson commented</w:t>
      </w:r>
      <w:r w:rsidR="00DB13F6">
        <w:rPr>
          <w:rFonts w:ascii="Arial" w:eastAsiaTheme="minorHAnsi" w:hAnsi="Arial" w:cs="Arial"/>
          <w:bCs/>
          <w:kern w:val="36"/>
          <w:lang w:eastAsia="en-US"/>
        </w:rPr>
        <w:t xml:space="preserve">; </w:t>
      </w:r>
      <w:r w:rsidR="00DB13F6">
        <w:rPr>
          <w:rStyle w:val="Strong"/>
          <w:i/>
          <w:iCs/>
        </w:rPr>
        <w:t>“</w:t>
      </w:r>
      <w:hyperlink r:id="rId9" w:history="1">
        <w:r w:rsidR="00672CB8" w:rsidRPr="00672CB8">
          <w:rPr>
            <w:rFonts w:ascii="Arial" w:eastAsiaTheme="minorHAnsi" w:hAnsi="Arial" w:cs="Arial"/>
            <w:bCs/>
            <w:i/>
            <w:kern w:val="36"/>
            <w:lang w:eastAsia="en-US"/>
          </w:rPr>
          <w:t>The experiences of disabled survivors</w:t>
        </w:r>
      </w:hyperlink>
      <w:r w:rsidR="00672CB8" w:rsidRPr="00672CB8">
        <w:rPr>
          <w:rFonts w:ascii="Arial" w:eastAsiaTheme="minorHAnsi" w:hAnsi="Arial" w:cs="Arial"/>
          <w:bCs/>
          <w:i/>
          <w:kern w:val="36"/>
          <w:lang w:eastAsia="en-US"/>
        </w:rPr>
        <w:t>, shared with the Abuse in Care Royal Commission of Inquiry, describe a terrible history. But it would be a mistake to believe this remains in our past</w:t>
      </w:r>
      <w:r w:rsidR="00672CB8">
        <w:rPr>
          <w:rStyle w:val="sics-componentstorybody"/>
        </w:rPr>
        <w:t xml:space="preserve">.” </w:t>
      </w:r>
    </w:p>
    <w:p w14:paraId="09855CC1" w14:textId="77777777" w:rsidR="0030314C" w:rsidRPr="00E40551" w:rsidRDefault="00440F2C" w:rsidP="00D81946">
      <w:pPr>
        <w:pStyle w:val="Pa4"/>
        <w:spacing w:before="60" w:after="60" w:line="276" w:lineRule="auto"/>
        <w:rPr>
          <w:rFonts w:ascii="Arial" w:hAnsi="Arial" w:cs="Arial"/>
          <w:bCs/>
          <w:kern w:val="36"/>
        </w:rPr>
      </w:pPr>
      <w:r w:rsidRPr="00E40551">
        <w:rPr>
          <w:rFonts w:ascii="Arial" w:hAnsi="Arial" w:cs="Arial"/>
          <w:bCs/>
          <w:kern w:val="36"/>
        </w:rPr>
        <w:t xml:space="preserve">As confirmed by Education Review Office’s research, disabled young people, </w:t>
      </w:r>
      <w:r w:rsidR="00767ABB" w:rsidRPr="00E40551">
        <w:rPr>
          <w:rFonts w:ascii="Arial" w:hAnsi="Arial" w:cs="Arial"/>
          <w:bCs/>
          <w:kern w:val="36"/>
        </w:rPr>
        <w:t>their families and whānau continue to face challenges in understanding, navigating and accessing their rights within the education system</w:t>
      </w:r>
      <w:r w:rsidR="00C73299" w:rsidRPr="00E40551">
        <w:rPr>
          <w:rFonts w:ascii="Arial" w:hAnsi="Arial" w:cs="Arial"/>
          <w:bCs/>
          <w:kern w:val="36"/>
        </w:rPr>
        <w:t xml:space="preserve">, </w:t>
      </w:r>
      <w:r w:rsidR="00767ABB" w:rsidRPr="00E40551">
        <w:rPr>
          <w:rFonts w:ascii="Arial" w:hAnsi="Arial" w:cs="Arial"/>
          <w:bCs/>
          <w:kern w:val="36"/>
        </w:rPr>
        <w:t xml:space="preserve">especially in light of the complexities and challenges created by the COVID19 pandemic. </w:t>
      </w:r>
      <w:r w:rsidR="00C73299" w:rsidRPr="00E40551">
        <w:rPr>
          <w:rFonts w:ascii="Arial" w:hAnsi="Arial" w:cs="Arial"/>
          <w:bCs/>
          <w:kern w:val="36"/>
        </w:rPr>
        <w:t xml:space="preserve">This means that our work </w:t>
      </w:r>
      <w:r w:rsidRPr="00E40551">
        <w:rPr>
          <w:rFonts w:ascii="Arial" w:hAnsi="Arial" w:cs="Arial"/>
          <w:bCs/>
          <w:kern w:val="36"/>
        </w:rPr>
        <w:t xml:space="preserve">in </w:t>
      </w:r>
      <w:r w:rsidR="00672CB8" w:rsidRPr="00E40551">
        <w:rPr>
          <w:rFonts w:ascii="Arial" w:hAnsi="Arial" w:cs="Arial"/>
          <w:bCs/>
          <w:kern w:val="36"/>
        </w:rPr>
        <w:t>advocating for</w:t>
      </w:r>
      <w:r w:rsidR="0030314C" w:rsidRPr="00E40551">
        <w:rPr>
          <w:rFonts w:ascii="Arial" w:hAnsi="Arial" w:cs="Arial"/>
          <w:bCs/>
          <w:kern w:val="36"/>
        </w:rPr>
        <w:t xml:space="preserve"> changes to the education system for the benefit of all young New Zealanders, and in particular disabled students</w:t>
      </w:r>
      <w:r w:rsidR="00D81946" w:rsidRPr="00E40551">
        <w:rPr>
          <w:rFonts w:ascii="Arial" w:hAnsi="Arial" w:cs="Arial"/>
          <w:bCs/>
          <w:kern w:val="36"/>
        </w:rPr>
        <w:t xml:space="preserve">, </w:t>
      </w:r>
      <w:r w:rsidRPr="00E40551">
        <w:rPr>
          <w:rFonts w:ascii="Arial" w:hAnsi="Arial" w:cs="Arial"/>
          <w:bCs/>
          <w:kern w:val="36"/>
        </w:rPr>
        <w:t xml:space="preserve">is more important </w:t>
      </w:r>
      <w:r w:rsidR="0090009A">
        <w:rPr>
          <w:rFonts w:ascii="Arial" w:hAnsi="Arial" w:cs="Arial"/>
          <w:bCs/>
          <w:kern w:val="36"/>
        </w:rPr>
        <w:t xml:space="preserve">now </w:t>
      </w:r>
      <w:r w:rsidRPr="00E40551">
        <w:rPr>
          <w:rFonts w:ascii="Arial" w:hAnsi="Arial" w:cs="Arial"/>
          <w:bCs/>
          <w:kern w:val="36"/>
        </w:rPr>
        <w:t>than ever.</w:t>
      </w:r>
    </w:p>
    <w:p w14:paraId="5C44019F" w14:textId="77777777" w:rsidR="0030314C" w:rsidRPr="00E40551" w:rsidRDefault="0030314C" w:rsidP="0093597B">
      <w:pPr>
        <w:pStyle w:val="Default"/>
        <w:spacing w:line="276" w:lineRule="auto"/>
        <w:rPr>
          <w:rFonts w:ascii="Arial" w:hAnsi="Arial" w:cs="Arial"/>
          <w:b/>
          <w:lang w:eastAsia="en-US"/>
        </w:rPr>
      </w:pPr>
    </w:p>
    <w:p w14:paraId="37FF22BA" w14:textId="77777777" w:rsidR="00E256D5" w:rsidRPr="00E40551" w:rsidRDefault="00E256D5" w:rsidP="0093597B">
      <w:pPr>
        <w:pStyle w:val="Default"/>
        <w:spacing w:line="276" w:lineRule="auto"/>
        <w:rPr>
          <w:rFonts w:ascii="Arial" w:hAnsi="Arial" w:cs="Arial"/>
          <w:b/>
          <w:lang w:eastAsia="en-US"/>
        </w:rPr>
      </w:pPr>
      <w:r w:rsidRPr="00E40551">
        <w:rPr>
          <w:rFonts w:ascii="Arial" w:hAnsi="Arial" w:cs="Arial"/>
          <w:b/>
          <w:lang w:eastAsia="en-US"/>
        </w:rPr>
        <w:t>IEAG</w:t>
      </w:r>
      <w:r w:rsidR="00874699" w:rsidRPr="00E40551">
        <w:rPr>
          <w:rFonts w:ascii="Arial" w:hAnsi="Arial" w:cs="Arial"/>
          <w:b/>
          <w:lang w:eastAsia="en-US"/>
        </w:rPr>
        <w:t>’s</w:t>
      </w:r>
      <w:r w:rsidRPr="00E40551">
        <w:rPr>
          <w:rFonts w:ascii="Arial" w:hAnsi="Arial" w:cs="Arial"/>
          <w:b/>
          <w:lang w:eastAsia="en-US"/>
        </w:rPr>
        <w:t xml:space="preserve"> Governing Committee </w:t>
      </w:r>
    </w:p>
    <w:p w14:paraId="51E41DF9" w14:textId="77777777" w:rsidR="00DD4C6E" w:rsidRPr="00E40551" w:rsidRDefault="00BE4380" w:rsidP="00DD4C6E">
      <w:pPr>
        <w:pStyle w:val="NoSpacing"/>
        <w:spacing w:line="276" w:lineRule="auto"/>
        <w:rPr>
          <w:rFonts w:ascii="Arial" w:eastAsiaTheme="minorHAnsi" w:hAnsi="Arial"/>
          <w:bCs/>
          <w:kern w:val="36"/>
          <w:sz w:val="24"/>
          <w:szCs w:val="24"/>
          <w:lang w:bidi="ar-SA"/>
        </w:rPr>
      </w:pPr>
      <w:r w:rsidRPr="00E40551">
        <w:rPr>
          <w:rFonts w:ascii="Arial" w:eastAsiaTheme="minorHAnsi" w:hAnsi="Arial"/>
          <w:bCs/>
          <w:kern w:val="36"/>
          <w:sz w:val="24"/>
          <w:szCs w:val="24"/>
          <w:lang w:bidi="ar-SA"/>
        </w:rPr>
        <w:t>The G</w:t>
      </w:r>
      <w:r w:rsidR="00071ABC" w:rsidRPr="00E40551">
        <w:rPr>
          <w:rFonts w:ascii="Arial" w:eastAsiaTheme="minorHAnsi" w:hAnsi="Arial"/>
          <w:bCs/>
          <w:kern w:val="36"/>
          <w:sz w:val="24"/>
          <w:szCs w:val="24"/>
          <w:lang w:bidi="ar-SA"/>
        </w:rPr>
        <w:t xml:space="preserve">overning </w:t>
      </w:r>
      <w:r w:rsidR="00C915F5" w:rsidRPr="00E40551">
        <w:rPr>
          <w:rFonts w:ascii="Arial" w:eastAsiaTheme="minorHAnsi" w:hAnsi="Arial"/>
          <w:bCs/>
          <w:kern w:val="36"/>
          <w:sz w:val="24"/>
          <w:szCs w:val="24"/>
          <w:lang w:bidi="ar-SA"/>
        </w:rPr>
        <w:t>Committee members</w:t>
      </w:r>
      <w:r w:rsidR="00071ABC" w:rsidRPr="00E40551">
        <w:rPr>
          <w:rFonts w:ascii="Arial" w:eastAsiaTheme="minorHAnsi" w:hAnsi="Arial"/>
          <w:bCs/>
          <w:kern w:val="36"/>
          <w:sz w:val="24"/>
          <w:szCs w:val="24"/>
          <w:lang w:bidi="ar-SA"/>
        </w:rPr>
        <w:t xml:space="preserve"> </w:t>
      </w:r>
      <w:r w:rsidR="00D36BAE" w:rsidRPr="00E40551">
        <w:rPr>
          <w:rFonts w:ascii="Arial" w:eastAsiaTheme="minorHAnsi" w:hAnsi="Arial"/>
          <w:bCs/>
          <w:kern w:val="36"/>
          <w:sz w:val="24"/>
          <w:szCs w:val="24"/>
          <w:lang w:bidi="ar-SA"/>
        </w:rPr>
        <w:t>for 2021/2022</w:t>
      </w:r>
      <w:r w:rsidR="00227BFB" w:rsidRPr="00E40551">
        <w:rPr>
          <w:rFonts w:ascii="Arial" w:eastAsiaTheme="minorHAnsi" w:hAnsi="Arial"/>
          <w:bCs/>
          <w:kern w:val="36"/>
          <w:sz w:val="24"/>
          <w:szCs w:val="24"/>
          <w:lang w:bidi="ar-SA"/>
        </w:rPr>
        <w:t xml:space="preserve"> </w:t>
      </w:r>
      <w:r w:rsidR="00E256D5" w:rsidRPr="00E40551">
        <w:rPr>
          <w:rFonts w:ascii="Arial" w:eastAsiaTheme="minorHAnsi" w:hAnsi="Arial"/>
          <w:bCs/>
          <w:kern w:val="36"/>
          <w:sz w:val="24"/>
          <w:szCs w:val="24"/>
          <w:lang w:bidi="ar-SA"/>
        </w:rPr>
        <w:t>were</w:t>
      </w:r>
      <w:r w:rsidR="00227BFB" w:rsidRPr="00E40551">
        <w:rPr>
          <w:rFonts w:ascii="Arial" w:eastAsiaTheme="minorHAnsi" w:hAnsi="Arial"/>
          <w:bCs/>
          <w:kern w:val="36"/>
          <w:sz w:val="24"/>
          <w:szCs w:val="24"/>
          <w:lang w:bidi="ar-SA"/>
        </w:rPr>
        <w:t xml:space="preserve"> </w:t>
      </w:r>
      <w:r w:rsidR="00FD477D" w:rsidRPr="00E40551">
        <w:rPr>
          <w:rFonts w:ascii="Arial" w:eastAsiaTheme="minorHAnsi" w:hAnsi="Arial"/>
          <w:bCs/>
          <w:kern w:val="36"/>
          <w:sz w:val="24"/>
          <w:szCs w:val="24"/>
          <w:lang w:bidi="ar-SA"/>
        </w:rPr>
        <w:t>Paul Brown, Rebekah Corlett, Trish Grant, Douglas Hancock,</w:t>
      </w:r>
      <w:r w:rsidR="00227BFB" w:rsidRPr="00E40551">
        <w:rPr>
          <w:rFonts w:ascii="Arial" w:eastAsiaTheme="minorHAnsi" w:hAnsi="Arial"/>
          <w:bCs/>
          <w:kern w:val="36"/>
          <w:sz w:val="24"/>
          <w:szCs w:val="24"/>
          <w:lang w:bidi="ar-SA"/>
        </w:rPr>
        <w:t xml:space="preserve"> </w:t>
      </w:r>
      <w:r w:rsidR="00E256D5" w:rsidRPr="00E40551">
        <w:rPr>
          <w:rFonts w:ascii="Arial" w:eastAsiaTheme="minorHAnsi" w:hAnsi="Arial"/>
          <w:bCs/>
          <w:kern w:val="36"/>
          <w:sz w:val="24"/>
          <w:szCs w:val="24"/>
          <w:lang w:bidi="ar-SA"/>
        </w:rPr>
        <w:t>Heather Lear,</w:t>
      </w:r>
      <w:r w:rsidR="00FD477D" w:rsidRPr="00E40551">
        <w:rPr>
          <w:rFonts w:ascii="Arial" w:eastAsiaTheme="minorHAnsi" w:hAnsi="Arial"/>
          <w:bCs/>
          <w:kern w:val="36"/>
          <w:sz w:val="24"/>
          <w:szCs w:val="24"/>
          <w:lang w:bidi="ar-SA"/>
        </w:rPr>
        <w:t xml:space="preserve"> Jude MacArthur, </w:t>
      </w:r>
      <w:r w:rsidR="00E256D5" w:rsidRPr="00E40551">
        <w:rPr>
          <w:rFonts w:ascii="Arial" w:eastAsiaTheme="minorHAnsi" w:hAnsi="Arial"/>
          <w:bCs/>
          <w:kern w:val="36"/>
          <w:sz w:val="24"/>
          <w:szCs w:val="24"/>
          <w:lang w:bidi="ar-SA"/>
        </w:rPr>
        <w:t>Giovanni Tiso</w:t>
      </w:r>
      <w:r w:rsidR="00FD477D" w:rsidRPr="00E40551">
        <w:rPr>
          <w:rFonts w:ascii="Arial" w:eastAsiaTheme="minorHAnsi" w:hAnsi="Arial"/>
          <w:bCs/>
          <w:kern w:val="36"/>
          <w:sz w:val="24"/>
          <w:szCs w:val="24"/>
          <w:lang w:bidi="ar-SA"/>
        </w:rPr>
        <w:t xml:space="preserve"> and Katarina Werahiko. </w:t>
      </w:r>
      <w:r w:rsidR="00E256D5" w:rsidRPr="00E40551">
        <w:rPr>
          <w:rFonts w:ascii="Arial" w:eastAsiaTheme="minorHAnsi" w:hAnsi="Arial"/>
          <w:bCs/>
          <w:kern w:val="36"/>
          <w:sz w:val="24"/>
          <w:szCs w:val="24"/>
          <w:lang w:bidi="ar-SA"/>
        </w:rPr>
        <w:t xml:space="preserve"> </w:t>
      </w:r>
      <w:r w:rsidR="00227BFB" w:rsidRPr="00E40551">
        <w:rPr>
          <w:rFonts w:ascii="Arial" w:eastAsiaTheme="minorHAnsi" w:hAnsi="Arial"/>
          <w:bCs/>
          <w:kern w:val="36"/>
          <w:sz w:val="24"/>
          <w:szCs w:val="24"/>
          <w:lang w:bidi="ar-SA"/>
        </w:rPr>
        <w:t xml:space="preserve">Heather Lear continued as </w:t>
      </w:r>
      <w:r w:rsidR="004A5AEE" w:rsidRPr="00E40551">
        <w:rPr>
          <w:rFonts w:ascii="Arial" w:eastAsiaTheme="minorHAnsi" w:hAnsi="Arial"/>
          <w:bCs/>
          <w:kern w:val="36"/>
          <w:sz w:val="24"/>
          <w:szCs w:val="24"/>
          <w:lang w:bidi="ar-SA"/>
        </w:rPr>
        <w:t xml:space="preserve">the </w:t>
      </w:r>
      <w:r w:rsidR="009E7F10" w:rsidRPr="00E40551">
        <w:rPr>
          <w:rFonts w:ascii="Arial" w:eastAsiaTheme="minorHAnsi" w:hAnsi="Arial"/>
          <w:bCs/>
          <w:kern w:val="36"/>
          <w:sz w:val="24"/>
          <w:szCs w:val="24"/>
          <w:lang w:bidi="ar-SA"/>
        </w:rPr>
        <w:t>Convenor</w:t>
      </w:r>
      <w:r w:rsidR="00874699" w:rsidRPr="00E40551">
        <w:rPr>
          <w:rFonts w:ascii="Arial" w:eastAsiaTheme="minorHAnsi" w:hAnsi="Arial"/>
          <w:bCs/>
          <w:kern w:val="36"/>
          <w:sz w:val="24"/>
          <w:szCs w:val="24"/>
          <w:lang w:bidi="ar-SA"/>
        </w:rPr>
        <w:t xml:space="preserve"> until </w:t>
      </w:r>
      <w:r w:rsidR="00C73299" w:rsidRPr="00E40551">
        <w:rPr>
          <w:rFonts w:ascii="Arial" w:eastAsiaTheme="minorHAnsi" w:hAnsi="Arial"/>
          <w:bCs/>
          <w:kern w:val="36"/>
          <w:sz w:val="24"/>
          <w:szCs w:val="24"/>
          <w:lang w:bidi="ar-SA"/>
        </w:rPr>
        <w:t xml:space="preserve">November </w:t>
      </w:r>
      <w:r w:rsidR="00874699" w:rsidRPr="00E40551">
        <w:rPr>
          <w:rFonts w:ascii="Arial" w:eastAsiaTheme="minorHAnsi" w:hAnsi="Arial"/>
          <w:bCs/>
          <w:kern w:val="36"/>
          <w:sz w:val="24"/>
          <w:szCs w:val="24"/>
          <w:lang w:bidi="ar-SA"/>
        </w:rPr>
        <w:t>2022</w:t>
      </w:r>
      <w:r w:rsidR="00FD477D" w:rsidRPr="00E40551">
        <w:rPr>
          <w:rFonts w:ascii="Arial" w:eastAsiaTheme="minorHAnsi" w:hAnsi="Arial"/>
          <w:bCs/>
          <w:kern w:val="36"/>
          <w:sz w:val="24"/>
          <w:szCs w:val="24"/>
          <w:lang w:bidi="ar-SA"/>
        </w:rPr>
        <w:t xml:space="preserve"> when </w:t>
      </w:r>
      <w:r w:rsidR="00D81946" w:rsidRPr="00E40551">
        <w:rPr>
          <w:rFonts w:ascii="Arial" w:eastAsiaTheme="minorHAnsi" w:hAnsi="Arial"/>
          <w:bCs/>
          <w:kern w:val="36"/>
          <w:sz w:val="24"/>
          <w:szCs w:val="24"/>
          <w:lang w:bidi="ar-SA"/>
        </w:rPr>
        <w:t xml:space="preserve">she resigned </w:t>
      </w:r>
      <w:r w:rsidR="00FD477D" w:rsidRPr="00E40551">
        <w:rPr>
          <w:rFonts w:ascii="Arial" w:eastAsiaTheme="minorHAnsi" w:hAnsi="Arial"/>
          <w:bCs/>
          <w:kern w:val="36"/>
          <w:sz w:val="24"/>
          <w:szCs w:val="24"/>
          <w:lang w:bidi="ar-SA"/>
        </w:rPr>
        <w:t xml:space="preserve">to take up the </w:t>
      </w:r>
      <w:r w:rsidR="0090009A">
        <w:rPr>
          <w:rFonts w:ascii="Arial" w:eastAsiaTheme="minorHAnsi" w:hAnsi="Arial"/>
          <w:bCs/>
          <w:kern w:val="36"/>
          <w:sz w:val="24"/>
          <w:szCs w:val="24"/>
          <w:lang w:bidi="ar-SA"/>
        </w:rPr>
        <w:t xml:space="preserve">new </w:t>
      </w:r>
      <w:r w:rsidR="00FD477D" w:rsidRPr="00E40551">
        <w:rPr>
          <w:rFonts w:ascii="Arial" w:eastAsiaTheme="minorHAnsi" w:hAnsi="Arial"/>
          <w:bCs/>
          <w:kern w:val="36"/>
          <w:sz w:val="24"/>
          <w:szCs w:val="24"/>
          <w:lang w:bidi="ar-SA"/>
        </w:rPr>
        <w:t>role of IEAG’s Director</w:t>
      </w:r>
      <w:r w:rsidR="0090009A">
        <w:rPr>
          <w:rFonts w:ascii="Arial" w:eastAsiaTheme="minorHAnsi" w:hAnsi="Arial"/>
          <w:bCs/>
          <w:kern w:val="36"/>
          <w:sz w:val="24"/>
          <w:szCs w:val="24"/>
          <w:lang w:bidi="ar-SA"/>
        </w:rPr>
        <w:t xml:space="preserve">. </w:t>
      </w:r>
      <w:r w:rsidR="00874699" w:rsidRPr="00E40551">
        <w:rPr>
          <w:rFonts w:ascii="Arial" w:eastAsiaTheme="minorHAnsi" w:hAnsi="Arial"/>
          <w:bCs/>
          <w:kern w:val="36"/>
          <w:sz w:val="24"/>
          <w:szCs w:val="24"/>
          <w:lang w:bidi="ar-SA"/>
        </w:rPr>
        <w:t>Giovanni Tiso</w:t>
      </w:r>
      <w:r w:rsidR="0090009A">
        <w:rPr>
          <w:rFonts w:ascii="Arial" w:eastAsiaTheme="minorHAnsi" w:hAnsi="Arial"/>
          <w:bCs/>
          <w:kern w:val="36"/>
          <w:sz w:val="24"/>
          <w:szCs w:val="24"/>
          <w:lang w:bidi="ar-SA"/>
        </w:rPr>
        <w:t xml:space="preserve"> has replaced Heather as Convenor.</w:t>
      </w:r>
      <w:r w:rsidR="00874699" w:rsidRPr="00E40551">
        <w:rPr>
          <w:rFonts w:ascii="Arial" w:eastAsiaTheme="minorHAnsi" w:hAnsi="Arial"/>
          <w:bCs/>
          <w:kern w:val="36"/>
          <w:sz w:val="24"/>
          <w:szCs w:val="24"/>
          <w:lang w:bidi="ar-SA"/>
        </w:rPr>
        <w:t xml:space="preserve"> </w:t>
      </w:r>
      <w:r w:rsidR="009B3911" w:rsidRPr="00E40551">
        <w:rPr>
          <w:rFonts w:ascii="Arial" w:eastAsiaTheme="minorHAnsi" w:hAnsi="Arial"/>
          <w:bCs/>
          <w:kern w:val="36"/>
          <w:sz w:val="24"/>
          <w:szCs w:val="24"/>
          <w:lang w:bidi="ar-SA"/>
        </w:rPr>
        <w:t xml:space="preserve"> </w:t>
      </w:r>
    </w:p>
    <w:p w14:paraId="375EC295" w14:textId="77777777" w:rsidR="00D36BAE" w:rsidRPr="00E40551" w:rsidRDefault="00D36BAE" w:rsidP="00DD4C6E">
      <w:pPr>
        <w:pStyle w:val="NoSpacing"/>
        <w:spacing w:line="276" w:lineRule="auto"/>
        <w:rPr>
          <w:rFonts w:ascii="Arial" w:eastAsiaTheme="minorHAnsi" w:hAnsi="Arial"/>
          <w:bCs/>
          <w:kern w:val="36"/>
          <w:sz w:val="24"/>
          <w:szCs w:val="24"/>
          <w:lang w:bidi="ar-SA"/>
        </w:rPr>
      </w:pPr>
    </w:p>
    <w:p w14:paraId="495BA1E6" w14:textId="77777777" w:rsidR="00E256D5" w:rsidRDefault="009F7E2E" w:rsidP="0093597B">
      <w:pPr>
        <w:pStyle w:val="NoSpacing"/>
        <w:spacing w:line="276" w:lineRule="auto"/>
        <w:rPr>
          <w:rFonts w:ascii="Arial" w:hAnsi="Arial"/>
          <w:bCs/>
          <w:kern w:val="36"/>
          <w:sz w:val="24"/>
          <w:szCs w:val="24"/>
        </w:rPr>
      </w:pPr>
      <w:r w:rsidRPr="00E40551">
        <w:rPr>
          <w:rFonts w:ascii="Arial" w:hAnsi="Arial"/>
          <w:bCs/>
          <w:kern w:val="36"/>
          <w:sz w:val="24"/>
          <w:szCs w:val="24"/>
        </w:rPr>
        <w:t>T</w:t>
      </w:r>
      <w:r w:rsidR="00C915F5" w:rsidRPr="00E40551">
        <w:rPr>
          <w:rFonts w:ascii="Arial" w:hAnsi="Arial"/>
          <w:bCs/>
          <w:kern w:val="36"/>
          <w:sz w:val="24"/>
          <w:szCs w:val="24"/>
        </w:rPr>
        <w:t>he term</w:t>
      </w:r>
      <w:r w:rsidRPr="00E40551">
        <w:rPr>
          <w:rFonts w:ascii="Arial" w:hAnsi="Arial"/>
          <w:bCs/>
          <w:kern w:val="36"/>
          <w:sz w:val="24"/>
          <w:szCs w:val="24"/>
        </w:rPr>
        <w:t>s</w:t>
      </w:r>
      <w:r w:rsidR="00071ABC" w:rsidRPr="00E40551">
        <w:rPr>
          <w:rFonts w:ascii="Arial" w:hAnsi="Arial"/>
          <w:bCs/>
          <w:kern w:val="36"/>
          <w:sz w:val="24"/>
          <w:szCs w:val="24"/>
        </w:rPr>
        <w:t xml:space="preserve"> </w:t>
      </w:r>
      <w:r w:rsidR="00482D46" w:rsidRPr="00E40551">
        <w:rPr>
          <w:rFonts w:ascii="Arial" w:hAnsi="Arial"/>
          <w:bCs/>
          <w:kern w:val="36"/>
          <w:sz w:val="24"/>
          <w:szCs w:val="24"/>
        </w:rPr>
        <w:t xml:space="preserve">of </w:t>
      </w:r>
      <w:r w:rsidR="00CA5124" w:rsidRPr="00E40551">
        <w:rPr>
          <w:rFonts w:ascii="Arial" w:hAnsi="Arial"/>
          <w:bCs/>
          <w:kern w:val="36"/>
          <w:sz w:val="24"/>
          <w:szCs w:val="24"/>
        </w:rPr>
        <w:t>the following governing committee members</w:t>
      </w:r>
      <w:r w:rsidR="00672CB8" w:rsidRPr="00E40551">
        <w:rPr>
          <w:rFonts w:ascii="Arial" w:hAnsi="Arial"/>
          <w:bCs/>
          <w:kern w:val="36"/>
          <w:sz w:val="24"/>
          <w:szCs w:val="24"/>
        </w:rPr>
        <w:t>; Trish</w:t>
      </w:r>
      <w:r w:rsidRPr="00E40551">
        <w:rPr>
          <w:rFonts w:ascii="Arial" w:hAnsi="Arial"/>
          <w:bCs/>
          <w:kern w:val="36"/>
          <w:sz w:val="24"/>
          <w:szCs w:val="24"/>
        </w:rPr>
        <w:t xml:space="preserve"> Grant, Giovanni Tiso and Rebekah Corlett</w:t>
      </w:r>
      <w:r w:rsidR="00672CB8" w:rsidRPr="00E40551">
        <w:rPr>
          <w:rFonts w:ascii="Arial" w:hAnsi="Arial"/>
          <w:bCs/>
          <w:kern w:val="36"/>
          <w:sz w:val="24"/>
          <w:szCs w:val="24"/>
        </w:rPr>
        <w:t>, expire</w:t>
      </w:r>
      <w:r w:rsidRPr="00E40551">
        <w:rPr>
          <w:rFonts w:ascii="Arial" w:hAnsi="Arial"/>
          <w:bCs/>
          <w:kern w:val="36"/>
          <w:sz w:val="24"/>
          <w:szCs w:val="24"/>
        </w:rPr>
        <w:t xml:space="preserve"> at this </w:t>
      </w:r>
      <w:r w:rsidR="00DF4977" w:rsidRPr="00E40551">
        <w:rPr>
          <w:rFonts w:ascii="Arial" w:hAnsi="Arial"/>
          <w:bCs/>
          <w:kern w:val="36"/>
          <w:sz w:val="24"/>
          <w:szCs w:val="24"/>
        </w:rPr>
        <w:t>AGM</w:t>
      </w:r>
      <w:r w:rsidR="00CA5124" w:rsidRPr="00E40551">
        <w:rPr>
          <w:rFonts w:ascii="Arial" w:hAnsi="Arial"/>
          <w:bCs/>
          <w:kern w:val="36"/>
          <w:sz w:val="24"/>
          <w:szCs w:val="24"/>
        </w:rPr>
        <w:t xml:space="preserve">. </w:t>
      </w:r>
      <w:r w:rsidRPr="00E40551">
        <w:rPr>
          <w:rFonts w:ascii="Arial" w:hAnsi="Arial"/>
          <w:bCs/>
          <w:kern w:val="36"/>
          <w:sz w:val="24"/>
          <w:szCs w:val="24"/>
        </w:rPr>
        <w:t xml:space="preserve">I am delighted that they have been nominated for </w:t>
      </w:r>
      <w:r w:rsidR="00CA5124" w:rsidRPr="00E40551">
        <w:rPr>
          <w:rFonts w:ascii="Arial" w:hAnsi="Arial"/>
          <w:bCs/>
          <w:kern w:val="36"/>
          <w:sz w:val="24"/>
          <w:szCs w:val="24"/>
        </w:rPr>
        <w:t>a further term.</w:t>
      </w:r>
      <w:r w:rsidRPr="00E40551">
        <w:rPr>
          <w:rFonts w:ascii="Arial" w:hAnsi="Arial"/>
          <w:bCs/>
          <w:kern w:val="36"/>
          <w:sz w:val="24"/>
          <w:szCs w:val="24"/>
        </w:rPr>
        <w:t xml:space="preserve"> </w:t>
      </w:r>
      <w:r w:rsidR="00227BFB" w:rsidRPr="00E40551">
        <w:rPr>
          <w:rFonts w:ascii="Arial" w:hAnsi="Arial"/>
          <w:bCs/>
          <w:kern w:val="36"/>
          <w:sz w:val="24"/>
          <w:szCs w:val="24"/>
        </w:rPr>
        <w:t xml:space="preserve">    </w:t>
      </w:r>
      <w:r w:rsidR="00DF4977" w:rsidRPr="00E40551">
        <w:rPr>
          <w:rFonts w:ascii="Arial" w:hAnsi="Arial"/>
          <w:bCs/>
          <w:kern w:val="36"/>
          <w:sz w:val="24"/>
          <w:szCs w:val="24"/>
        </w:rPr>
        <w:t xml:space="preserve"> </w:t>
      </w:r>
    </w:p>
    <w:p w14:paraId="5B5ED13D" w14:textId="77777777" w:rsidR="004269B9" w:rsidRPr="00E40551" w:rsidRDefault="004269B9" w:rsidP="0093597B">
      <w:pPr>
        <w:pStyle w:val="NoSpacing"/>
        <w:spacing w:line="276" w:lineRule="auto"/>
        <w:rPr>
          <w:rFonts w:ascii="Arial" w:hAnsi="Arial"/>
          <w:bCs/>
          <w:kern w:val="36"/>
          <w:sz w:val="24"/>
          <w:szCs w:val="24"/>
        </w:rPr>
      </w:pPr>
    </w:p>
    <w:p w14:paraId="5F8E0572" w14:textId="77777777" w:rsidR="00874699" w:rsidRPr="00E40551" w:rsidRDefault="00CA5124" w:rsidP="00E40551">
      <w:pPr>
        <w:rPr>
          <w:rFonts w:ascii="Arial" w:hAnsi="Arial"/>
          <w:b/>
          <w:bCs/>
          <w:kern w:val="36"/>
          <w:sz w:val="24"/>
          <w:szCs w:val="24"/>
        </w:rPr>
      </w:pPr>
      <w:r w:rsidRPr="00E40551">
        <w:rPr>
          <w:rFonts w:ascii="Arial" w:hAnsi="Arial"/>
          <w:bCs/>
          <w:kern w:val="36"/>
          <w:sz w:val="24"/>
          <w:szCs w:val="24"/>
        </w:rPr>
        <w:t xml:space="preserve">As an organisation we rely heavily on the voluntary contributions of our governing Committee and I would like to thank </w:t>
      </w:r>
      <w:r w:rsidR="00672CB8" w:rsidRPr="00E40551">
        <w:rPr>
          <w:rFonts w:ascii="Arial" w:hAnsi="Arial"/>
          <w:bCs/>
          <w:kern w:val="36"/>
          <w:sz w:val="24"/>
          <w:szCs w:val="24"/>
        </w:rPr>
        <w:t>committee members</w:t>
      </w:r>
      <w:r w:rsidRPr="00E40551">
        <w:rPr>
          <w:rFonts w:ascii="Arial" w:hAnsi="Arial"/>
          <w:bCs/>
          <w:kern w:val="36"/>
          <w:sz w:val="24"/>
          <w:szCs w:val="24"/>
        </w:rPr>
        <w:t xml:space="preserve"> for their contributions and continued support of IEAG. I have particularly valued the support I was given </w:t>
      </w:r>
      <w:r w:rsidR="00576CA8">
        <w:rPr>
          <w:rFonts w:ascii="Arial" w:hAnsi="Arial"/>
          <w:bCs/>
          <w:kern w:val="36"/>
          <w:sz w:val="24"/>
          <w:szCs w:val="24"/>
        </w:rPr>
        <w:t xml:space="preserve">during my five years </w:t>
      </w:r>
      <w:r w:rsidRPr="00E40551">
        <w:rPr>
          <w:rFonts w:ascii="Arial" w:hAnsi="Arial"/>
          <w:bCs/>
          <w:kern w:val="36"/>
          <w:sz w:val="24"/>
          <w:szCs w:val="24"/>
        </w:rPr>
        <w:t>as</w:t>
      </w:r>
      <w:r w:rsidR="00576CA8">
        <w:rPr>
          <w:rFonts w:ascii="Arial" w:hAnsi="Arial"/>
          <w:bCs/>
          <w:kern w:val="36"/>
          <w:sz w:val="24"/>
          <w:szCs w:val="24"/>
        </w:rPr>
        <w:t xml:space="preserve"> Convenor</w:t>
      </w:r>
      <w:r w:rsidRPr="00E40551">
        <w:rPr>
          <w:rFonts w:ascii="Arial" w:hAnsi="Arial"/>
          <w:bCs/>
          <w:kern w:val="36"/>
          <w:sz w:val="24"/>
          <w:szCs w:val="24"/>
        </w:rPr>
        <w:t xml:space="preserve">. </w:t>
      </w:r>
    </w:p>
    <w:p w14:paraId="6673E305" w14:textId="77777777" w:rsidR="00874699" w:rsidRPr="003B6106" w:rsidRDefault="00874699" w:rsidP="0093597B">
      <w:pPr>
        <w:pStyle w:val="NoSpacing"/>
        <w:spacing w:line="276" w:lineRule="auto"/>
        <w:rPr>
          <w:rFonts w:ascii="Arial" w:hAnsi="Arial"/>
          <w:bCs/>
          <w:kern w:val="36"/>
          <w:sz w:val="24"/>
          <w:szCs w:val="24"/>
        </w:rPr>
      </w:pPr>
      <w:r w:rsidRPr="003B6106">
        <w:rPr>
          <w:rFonts w:ascii="Arial" w:hAnsi="Arial"/>
          <w:b/>
          <w:bCs/>
          <w:kern w:val="36"/>
          <w:sz w:val="24"/>
          <w:szCs w:val="24"/>
        </w:rPr>
        <w:t>IEAG’s new Director</w:t>
      </w:r>
    </w:p>
    <w:p w14:paraId="06D91348" w14:textId="77777777" w:rsidR="00E40551" w:rsidRPr="004269B9" w:rsidRDefault="00F00488" w:rsidP="00E40551">
      <w:pPr>
        <w:pStyle w:val="NoSpacing"/>
        <w:spacing w:line="276" w:lineRule="auto"/>
        <w:rPr>
          <w:rFonts w:ascii="Arial" w:hAnsi="Arial"/>
          <w:bCs/>
          <w:kern w:val="36"/>
          <w:sz w:val="24"/>
          <w:szCs w:val="24"/>
        </w:rPr>
      </w:pPr>
      <w:r w:rsidRPr="004269B9">
        <w:rPr>
          <w:rFonts w:ascii="Arial" w:hAnsi="Arial"/>
          <w:bCs/>
          <w:kern w:val="36"/>
          <w:sz w:val="24"/>
          <w:szCs w:val="24"/>
        </w:rPr>
        <w:t xml:space="preserve">A key finding </w:t>
      </w:r>
      <w:r w:rsidR="00440F2C" w:rsidRPr="004269B9">
        <w:rPr>
          <w:rFonts w:ascii="Arial" w:hAnsi="Arial"/>
          <w:bCs/>
          <w:kern w:val="36"/>
          <w:sz w:val="24"/>
          <w:szCs w:val="24"/>
        </w:rPr>
        <w:t xml:space="preserve">of the </w:t>
      </w:r>
      <w:r w:rsidRPr="004269B9">
        <w:rPr>
          <w:rFonts w:ascii="Arial" w:hAnsi="Arial"/>
          <w:bCs/>
          <w:kern w:val="36"/>
          <w:sz w:val="24"/>
          <w:szCs w:val="24"/>
        </w:rPr>
        <w:t xml:space="preserve">2019 </w:t>
      </w:r>
      <w:r w:rsidR="00440F2C" w:rsidRPr="004269B9">
        <w:rPr>
          <w:rFonts w:ascii="Arial" w:hAnsi="Arial"/>
          <w:bCs/>
          <w:kern w:val="36"/>
          <w:sz w:val="24"/>
          <w:szCs w:val="24"/>
        </w:rPr>
        <w:t>organisational review of IEAG</w:t>
      </w:r>
      <w:r w:rsidRPr="004269B9">
        <w:rPr>
          <w:rFonts w:ascii="Arial" w:hAnsi="Arial"/>
          <w:bCs/>
          <w:kern w:val="36"/>
          <w:sz w:val="24"/>
          <w:szCs w:val="24"/>
        </w:rPr>
        <w:t xml:space="preserve"> was that the Co-Convenor role had become so large that was unsustainable, especially for a </w:t>
      </w:r>
      <w:r w:rsidR="006F6746">
        <w:rPr>
          <w:rFonts w:ascii="Arial" w:hAnsi="Arial"/>
          <w:bCs/>
          <w:kern w:val="36"/>
          <w:sz w:val="24"/>
          <w:szCs w:val="24"/>
        </w:rPr>
        <w:t>volunteer role. O</w:t>
      </w:r>
      <w:r w:rsidRPr="004269B9">
        <w:rPr>
          <w:rFonts w:ascii="Arial" w:hAnsi="Arial"/>
          <w:bCs/>
          <w:kern w:val="36"/>
          <w:sz w:val="24"/>
          <w:szCs w:val="24"/>
        </w:rPr>
        <w:t>ptions for employing a</w:t>
      </w:r>
      <w:r w:rsidR="00E40551" w:rsidRPr="004269B9">
        <w:rPr>
          <w:rFonts w:ascii="Arial" w:hAnsi="Arial"/>
          <w:bCs/>
          <w:kern w:val="36"/>
          <w:sz w:val="24"/>
          <w:szCs w:val="24"/>
        </w:rPr>
        <w:t xml:space="preserve"> staff member</w:t>
      </w:r>
      <w:r w:rsidR="003B6106">
        <w:rPr>
          <w:rFonts w:ascii="Arial" w:hAnsi="Arial"/>
          <w:bCs/>
          <w:kern w:val="36"/>
          <w:sz w:val="24"/>
          <w:szCs w:val="24"/>
        </w:rPr>
        <w:t xml:space="preserve"> were </w:t>
      </w:r>
      <w:r w:rsidR="006F6746">
        <w:rPr>
          <w:rFonts w:ascii="Arial" w:hAnsi="Arial"/>
          <w:bCs/>
          <w:kern w:val="36"/>
          <w:sz w:val="24"/>
          <w:szCs w:val="24"/>
        </w:rPr>
        <w:t>discussed</w:t>
      </w:r>
      <w:r w:rsidRPr="004269B9">
        <w:rPr>
          <w:rFonts w:ascii="Arial" w:hAnsi="Arial"/>
          <w:bCs/>
          <w:kern w:val="36"/>
          <w:sz w:val="24"/>
          <w:szCs w:val="24"/>
        </w:rPr>
        <w:t xml:space="preserve">. Implementing this recommendation took longer than the Committee would have liked </w:t>
      </w:r>
      <w:r w:rsidR="003B6106">
        <w:rPr>
          <w:rFonts w:ascii="Arial" w:hAnsi="Arial"/>
          <w:bCs/>
          <w:kern w:val="36"/>
          <w:sz w:val="24"/>
          <w:szCs w:val="24"/>
        </w:rPr>
        <w:t xml:space="preserve">largely </w:t>
      </w:r>
      <w:r w:rsidRPr="004269B9">
        <w:rPr>
          <w:rFonts w:ascii="Arial" w:hAnsi="Arial"/>
          <w:bCs/>
          <w:kern w:val="36"/>
          <w:sz w:val="24"/>
          <w:szCs w:val="24"/>
        </w:rPr>
        <w:t xml:space="preserve">due to the </w:t>
      </w:r>
      <w:r w:rsidR="003B6106">
        <w:rPr>
          <w:rFonts w:ascii="Arial" w:hAnsi="Arial"/>
          <w:bCs/>
          <w:kern w:val="36"/>
          <w:sz w:val="24"/>
          <w:szCs w:val="24"/>
        </w:rPr>
        <w:t xml:space="preserve">disruption and challenges of the </w:t>
      </w:r>
      <w:r w:rsidRPr="004269B9">
        <w:rPr>
          <w:rFonts w:ascii="Arial" w:hAnsi="Arial"/>
          <w:bCs/>
          <w:kern w:val="36"/>
          <w:sz w:val="24"/>
          <w:szCs w:val="24"/>
        </w:rPr>
        <w:t xml:space="preserve">COVID19 pandemic. </w:t>
      </w:r>
    </w:p>
    <w:p w14:paraId="50C56A2D" w14:textId="77777777" w:rsidR="00E40551" w:rsidRPr="004269B9" w:rsidRDefault="00E40551" w:rsidP="00E40551">
      <w:pPr>
        <w:pStyle w:val="NoSpacing"/>
        <w:spacing w:line="276" w:lineRule="auto"/>
        <w:rPr>
          <w:rFonts w:ascii="Arial" w:hAnsi="Arial"/>
          <w:bCs/>
          <w:kern w:val="36"/>
          <w:sz w:val="24"/>
          <w:szCs w:val="24"/>
        </w:rPr>
      </w:pPr>
    </w:p>
    <w:p w14:paraId="408722F4" w14:textId="77777777" w:rsidR="00440F2C" w:rsidRPr="004269B9" w:rsidRDefault="006F6746" w:rsidP="00E40551">
      <w:pPr>
        <w:pStyle w:val="NoSpacing"/>
        <w:spacing w:line="276" w:lineRule="auto"/>
        <w:rPr>
          <w:rFonts w:ascii="Arial" w:hAnsi="Arial"/>
          <w:bCs/>
          <w:kern w:val="36"/>
          <w:sz w:val="24"/>
          <w:szCs w:val="24"/>
        </w:rPr>
      </w:pPr>
      <w:r>
        <w:rPr>
          <w:rFonts w:ascii="Arial" w:hAnsi="Arial"/>
          <w:bCs/>
          <w:kern w:val="36"/>
          <w:sz w:val="24"/>
          <w:szCs w:val="24"/>
        </w:rPr>
        <w:t xml:space="preserve">I have recently been </w:t>
      </w:r>
      <w:r w:rsidR="00E40551" w:rsidRPr="004269B9">
        <w:rPr>
          <w:rFonts w:ascii="Arial" w:hAnsi="Arial"/>
          <w:bCs/>
          <w:kern w:val="36"/>
          <w:sz w:val="24"/>
          <w:szCs w:val="24"/>
        </w:rPr>
        <w:t xml:space="preserve">offered and accepted the </w:t>
      </w:r>
      <w:r>
        <w:rPr>
          <w:rFonts w:ascii="Arial" w:hAnsi="Arial"/>
          <w:bCs/>
          <w:kern w:val="36"/>
          <w:sz w:val="24"/>
          <w:szCs w:val="24"/>
        </w:rPr>
        <w:t xml:space="preserve">new </w:t>
      </w:r>
      <w:r w:rsidR="00E40551" w:rsidRPr="004269B9">
        <w:rPr>
          <w:rFonts w:ascii="Arial" w:hAnsi="Arial"/>
          <w:bCs/>
          <w:kern w:val="36"/>
          <w:sz w:val="24"/>
          <w:szCs w:val="24"/>
        </w:rPr>
        <w:t>position of Director</w:t>
      </w:r>
      <w:r w:rsidR="00576CA8">
        <w:rPr>
          <w:rFonts w:ascii="Arial" w:hAnsi="Arial"/>
          <w:bCs/>
          <w:kern w:val="36"/>
          <w:sz w:val="24"/>
          <w:szCs w:val="24"/>
        </w:rPr>
        <w:t xml:space="preserve"> of IEAG,</w:t>
      </w:r>
      <w:r w:rsidR="00E40551" w:rsidRPr="004269B9">
        <w:rPr>
          <w:rFonts w:ascii="Arial" w:hAnsi="Arial"/>
          <w:bCs/>
          <w:kern w:val="36"/>
          <w:sz w:val="24"/>
          <w:szCs w:val="24"/>
        </w:rPr>
        <w:t xml:space="preserve"> effective from 1 November 2022</w:t>
      </w:r>
      <w:r>
        <w:rPr>
          <w:rFonts w:ascii="Arial" w:hAnsi="Arial"/>
          <w:bCs/>
          <w:kern w:val="36"/>
          <w:sz w:val="24"/>
          <w:szCs w:val="24"/>
        </w:rPr>
        <w:t>,</w:t>
      </w:r>
      <w:r w:rsidR="004269B9">
        <w:rPr>
          <w:rFonts w:ascii="Arial" w:hAnsi="Arial"/>
          <w:bCs/>
          <w:kern w:val="36"/>
          <w:sz w:val="24"/>
          <w:szCs w:val="24"/>
        </w:rPr>
        <w:t xml:space="preserve"> and </w:t>
      </w:r>
      <w:r>
        <w:rPr>
          <w:rFonts w:ascii="Arial" w:hAnsi="Arial"/>
          <w:bCs/>
          <w:kern w:val="36"/>
          <w:sz w:val="24"/>
          <w:szCs w:val="24"/>
        </w:rPr>
        <w:t xml:space="preserve">have </w:t>
      </w:r>
      <w:r w:rsidR="004269B9">
        <w:rPr>
          <w:rFonts w:ascii="Arial" w:hAnsi="Arial"/>
          <w:bCs/>
          <w:kern w:val="36"/>
          <w:sz w:val="24"/>
          <w:szCs w:val="24"/>
        </w:rPr>
        <w:t xml:space="preserve">resigned </w:t>
      </w:r>
      <w:r>
        <w:rPr>
          <w:rFonts w:ascii="Arial" w:hAnsi="Arial"/>
          <w:bCs/>
          <w:kern w:val="36"/>
          <w:sz w:val="24"/>
          <w:szCs w:val="24"/>
        </w:rPr>
        <w:t xml:space="preserve">as Convenor and </w:t>
      </w:r>
      <w:r w:rsidR="004269B9">
        <w:rPr>
          <w:rFonts w:ascii="Arial" w:hAnsi="Arial"/>
          <w:bCs/>
          <w:kern w:val="36"/>
          <w:sz w:val="24"/>
          <w:szCs w:val="24"/>
        </w:rPr>
        <w:t>from the governing committee</w:t>
      </w:r>
      <w:r w:rsidR="00E40551" w:rsidRPr="004269B9">
        <w:rPr>
          <w:rFonts w:ascii="Arial" w:hAnsi="Arial"/>
          <w:bCs/>
          <w:kern w:val="36"/>
          <w:sz w:val="24"/>
          <w:szCs w:val="24"/>
        </w:rPr>
        <w:t>.</w:t>
      </w:r>
    </w:p>
    <w:p w14:paraId="1B54C5FB" w14:textId="77777777" w:rsidR="00874699" w:rsidRDefault="00874699" w:rsidP="00E40551">
      <w:pPr>
        <w:pStyle w:val="NoSpacing"/>
        <w:spacing w:line="276" w:lineRule="auto"/>
        <w:rPr>
          <w:rFonts w:ascii="Arial" w:hAnsi="Arial"/>
          <w:bCs/>
          <w:kern w:val="36"/>
        </w:rPr>
      </w:pPr>
    </w:p>
    <w:p w14:paraId="1E3BF1C5" w14:textId="77777777" w:rsidR="00DB13F6" w:rsidRDefault="00DB13F6" w:rsidP="00E40551">
      <w:pPr>
        <w:pStyle w:val="NoSpacing"/>
        <w:spacing w:line="276" w:lineRule="auto"/>
        <w:rPr>
          <w:rFonts w:ascii="Arial" w:hAnsi="Arial"/>
          <w:bCs/>
          <w:kern w:val="36"/>
        </w:rPr>
      </w:pPr>
    </w:p>
    <w:p w14:paraId="7CB6E642" w14:textId="77777777" w:rsidR="00DB13F6" w:rsidRPr="00E40551" w:rsidRDefault="00DB13F6" w:rsidP="00E40551">
      <w:pPr>
        <w:pStyle w:val="NoSpacing"/>
        <w:spacing w:line="276" w:lineRule="auto"/>
        <w:rPr>
          <w:rFonts w:ascii="Arial" w:hAnsi="Arial"/>
          <w:bCs/>
          <w:kern w:val="36"/>
        </w:rPr>
      </w:pPr>
    </w:p>
    <w:p w14:paraId="0FAC6E10" w14:textId="77777777" w:rsidR="00A76775" w:rsidRPr="00E40551" w:rsidRDefault="00A76775" w:rsidP="0093597B">
      <w:pPr>
        <w:autoSpaceDE w:val="0"/>
        <w:autoSpaceDN w:val="0"/>
        <w:adjustRightInd w:val="0"/>
        <w:spacing w:after="0"/>
        <w:rPr>
          <w:rFonts w:ascii="Arial" w:eastAsia="Times New Roman" w:hAnsi="Arial"/>
          <w:b/>
          <w:sz w:val="24"/>
          <w:szCs w:val="24"/>
          <w:lang w:eastAsia="en-NZ"/>
        </w:rPr>
      </w:pPr>
      <w:r w:rsidRPr="00E40551">
        <w:rPr>
          <w:rFonts w:ascii="Arial" w:eastAsia="Times New Roman" w:hAnsi="Arial"/>
          <w:b/>
          <w:sz w:val="24"/>
          <w:szCs w:val="24"/>
          <w:lang w:eastAsia="en-NZ"/>
        </w:rPr>
        <w:lastRenderedPageBreak/>
        <w:t xml:space="preserve">2021/2022 in Review </w:t>
      </w:r>
    </w:p>
    <w:p w14:paraId="6507077E" w14:textId="77777777" w:rsidR="00F47F01" w:rsidRPr="004269B9" w:rsidRDefault="00A76775" w:rsidP="00F47F01">
      <w:pPr>
        <w:rPr>
          <w:rFonts w:ascii="Arial" w:hAnsi="Arial"/>
          <w:bCs/>
          <w:kern w:val="36"/>
          <w:sz w:val="24"/>
          <w:szCs w:val="24"/>
        </w:rPr>
      </w:pPr>
      <w:r w:rsidRPr="004269B9">
        <w:rPr>
          <w:rFonts w:ascii="Arial" w:hAnsi="Arial"/>
          <w:bCs/>
          <w:kern w:val="36"/>
          <w:sz w:val="24"/>
          <w:szCs w:val="24"/>
        </w:rPr>
        <w:t xml:space="preserve">Over this period </w:t>
      </w:r>
      <w:r w:rsidR="00F47F01" w:rsidRPr="004269B9">
        <w:rPr>
          <w:rFonts w:ascii="Arial" w:hAnsi="Arial"/>
          <w:bCs/>
          <w:kern w:val="36"/>
          <w:sz w:val="24"/>
          <w:szCs w:val="24"/>
        </w:rPr>
        <w:t xml:space="preserve">IEAG </w:t>
      </w:r>
      <w:r w:rsidRPr="004269B9">
        <w:rPr>
          <w:rFonts w:ascii="Arial" w:hAnsi="Arial"/>
          <w:bCs/>
          <w:kern w:val="36"/>
          <w:sz w:val="24"/>
          <w:szCs w:val="24"/>
        </w:rPr>
        <w:t xml:space="preserve">has continued </w:t>
      </w:r>
      <w:r w:rsidR="00661727" w:rsidRPr="004269B9">
        <w:rPr>
          <w:rFonts w:ascii="Arial" w:hAnsi="Arial"/>
          <w:bCs/>
          <w:kern w:val="36"/>
          <w:sz w:val="24"/>
          <w:szCs w:val="24"/>
        </w:rPr>
        <w:t xml:space="preserve">to provide both individual and systemic advocacy and </w:t>
      </w:r>
      <w:r w:rsidRPr="004269B9">
        <w:rPr>
          <w:rFonts w:ascii="Arial" w:hAnsi="Arial"/>
          <w:bCs/>
          <w:kern w:val="36"/>
          <w:sz w:val="24"/>
          <w:szCs w:val="24"/>
        </w:rPr>
        <w:t>to work with the Ministry of Education and stakeholders within the disability and education sectors on</w:t>
      </w:r>
      <w:r w:rsidR="00661727" w:rsidRPr="004269B9">
        <w:rPr>
          <w:rFonts w:ascii="Arial" w:hAnsi="Arial"/>
          <w:bCs/>
          <w:kern w:val="36"/>
          <w:sz w:val="24"/>
          <w:szCs w:val="24"/>
        </w:rPr>
        <w:t xml:space="preserve"> education system reforms</w:t>
      </w:r>
      <w:r w:rsidR="006865EA" w:rsidRPr="004269B9">
        <w:rPr>
          <w:rFonts w:ascii="Arial" w:hAnsi="Arial"/>
          <w:bCs/>
          <w:kern w:val="36"/>
          <w:sz w:val="24"/>
          <w:szCs w:val="24"/>
        </w:rPr>
        <w:t xml:space="preserve">. </w:t>
      </w:r>
      <w:r w:rsidRPr="004269B9">
        <w:rPr>
          <w:rFonts w:ascii="Arial" w:hAnsi="Arial"/>
          <w:bCs/>
          <w:kern w:val="36"/>
          <w:sz w:val="24"/>
          <w:szCs w:val="24"/>
        </w:rPr>
        <w:t>Our areas of work</w:t>
      </w:r>
      <w:r w:rsidR="00F47F01" w:rsidRPr="004269B9">
        <w:rPr>
          <w:rFonts w:ascii="Arial" w:hAnsi="Arial"/>
          <w:bCs/>
          <w:kern w:val="36"/>
          <w:sz w:val="24"/>
          <w:szCs w:val="24"/>
        </w:rPr>
        <w:t xml:space="preserve"> included;  </w:t>
      </w:r>
    </w:p>
    <w:p w14:paraId="59B76901" w14:textId="77777777" w:rsidR="00F47F01" w:rsidRPr="004269B9" w:rsidRDefault="00F47F01" w:rsidP="00F47F01">
      <w:pPr>
        <w:pStyle w:val="ListParagraph"/>
        <w:numPr>
          <w:ilvl w:val="0"/>
          <w:numId w:val="15"/>
        </w:numPr>
        <w:spacing w:after="0" w:line="276" w:lineRule="auto"/>
        <w:rPr>
          <w:rFonts w:ascii="Arial" w:hAnsi="Arial" w:cs="Arial"/>
          <w:sz w:val="24"/>
          <w:szCs w:val="24"/>
        </w:rPr>
      </w:pPr>
      <w:r w:rsidRPr="004269B9">
        <w:rPr>
          <w:rFonts w:ascii="Arial" w:hAnsi="Arial" w:cs="Arial"/>
          <w:b/>
          <w:sz w:val="24"/>
          <w:szCs w:val="24"/>
        </w:rPr>
        <w:t>Individual advocacy:</w:t>
      </w:r>
      <w:r w:rsidRPr="004269B9">
        <w:rPr>
          <w:rFonts w:ascii="Arial" w:hAnsi="Arial" w:cs="Arial"/>
          <w:sz w:val="24"/>
          <w:szCs w:val="24"/>
        </w:rPr>
        <w:t xml:space="preserve"> providing information, advice and support for individual families whose children were experiencing challenges at school. Liaising with schools and the Ministry of Education on their behalf. Supporting parents who often just needed a listening ear and someone to share their experiences with. </w:t>
      </w:r>
    </w:p>
    <w:p w14:paraId="6C442B58" w14:textId="77777777" w:rsidR="006865EA" w:rsidRPr="004269B9" w:rsidRDefault="006865EA" w:rsidP="006865EA">
      <w:pPr>
        <w:pStyle w:val="ListParagraph"/>
        <w:spacing w:after="0" w:line="276" w:lineRule="auto"/>
        <w:ind w:left="360"/>
        <w:rPr>
          <w:rFonts w:ascii="Arial" w:hAnsi="Arial" w:cs="Arial"/>
          <w:sz w:val="24"/>
          <w:szCs w:val="24"/>
        </w:rPr>
      </w:pPr>
    </w:p>
    <w:p w14:paraId="0E3FC2F6" w14:textId="77777777" w:rsidR="006865EA" w:rsidRPr="004269B9" w:rsidRDefault="00F47F01" w:rsidP="00661727">
      <w:pPr>
        <w:pStyle w:val="ListParagraph"/>
        <w:numPr>
          <w:ilvl w:val="0"/>
          <w:numId w:val="15"/>
        </w:numPr>
        <w:spacing w:before="100" w:beforeAutospacing="1" w:after="100" w:afterAutospacing="1" w:line="276" w:lineRule="auto"/>
        <w:rPr>
          <w:rFonts w:ascii="Arial" w:hAnsi="Arial" w:cs="Arial"/>
          <w:sz w:val="24"/>
          <w:szCs w:val="24"/>
        </w:rPr>
      </w:pPr>
      <w:r w:rsidRPr="004269B9">
        <w:rPr>
          <w:rFonts w:ascii="Arial" w:hAnsi="Arial" w:cs="Arial"/>
          <w:b/>
          <w:sz w:val="24"/>
          <w:szCs w:val="24"/>
        </w:rPr>
        <w:t>Co-</w:t>
      </w:r>
      <w:r w:rsidR="00E40551" w:rsidRPr="004269B9">
        <w:rPr>
          <w:rFonts w:ascii="Arial" w:hAnsi="Arial" w:cs="Arial"/>
          <w:b/>
          <w:sz w:val="24"/>
          <w:szCs w:val="24"/>
        </w:rPr>
        <w:t>hosting “</w:t>
      </w:r>
      <w:r w:rsidRPr="004269B9">
        <w:rPr>
          <w:rFonts w:ascii="Arial" w:hAnsi="Arial" w:cs="Arial"/>
          <w:b/>
          <w:sz w:val="24"/>
          <w:szCs w:val="24"/>
        </w:rPr>
        <w:t>We need your Voice” event</w:t>
      </w:r>
      <w:r w:rsidR="00874699" w:rsidRPr="004269B9">
        <w:rPr>
          <w:rFonts w:ascii="Arial" w:hAnsi="Arial" w:cs="Arial"/>
          <w:b/>
          <w:sz w:val="24"/>
          <w:szCs w:val="24"/>
        </w:rPr>
        <w:t>s</w:t>
      </w:r>
      <w:r w:rsidRPr="004269B9">
        <w:rPr>
          <w:rFonts w:ascii="Arial" w:hAnsi="Arial" w:cs="Arial"/>
          <w:b/>
          <w:sz w:val="24"/>
          <w:szCs w:val="24"/>
        </w:rPr>
        <w:t xml:space="preserve"> </w:t>
      </w:r>
      <w:r w:rsidR="00874699" w:rsidRPr="004269B9">
        <w:rPr>
          <w:rFonts w:ascii="Arial" w:hAnsi="Arial" w:cs="Arial"/>
          <w:b/>
          <w:sz w:val="24"/>
          <w:szCs w:val="24"/>
        </w:rPr>
        <w:t>with IHC</w:t>
      </w:r>
      <w:r w:rsidR="00874699" w:rsidRPr="004269B9">
        <w:rPr>
          <w:rFonts w:ascii="Arial" w:hAnsi="Arial" w:cs="Arial"/>
          <w:sz w:val="24"/>
          <w:szCs w:val="24"/>
        </w:rPr>
        <w:t xml:space="preserve"> in Whangarei, Auckland and </w:t>
      </w:r>
      <w:r w:rsidRPr="004269B9">
        <w:rPr>
          <w:rFonts w:ascii="Arial" w:hAnsi="Arial" w:cs="Arial"/>
          <w:sz w:val="24"/>
          <w:szCs w:val="24"/>
        </w:rPr>
        <w:t xml:space="preserve">Waikato for families/whanau and teachers/professionals. </w:t>
      </w:r>
      <w:r w:rsidR="00672CB8" w:rsidRPr="004269B9">
        <w:rPr>
          <w:rFonts w:ascii="Arial" w:hAnsi="Arial" w:cs="Arial"/>
          <w:sz w:val="24"/>
          <w:szCs w:val="24"/>
        </w:rPr>
        <w:t>This enabled</w:t>
      </w:r>
      <w:r w:rsidRPr="004269B9">
        <w:rPr>
          <w:rFonts w:ascii="Arial" w:hAnsi="Arial" w:cs="Arial"/>
          <w:sz w:val="24"/>
          <w:szCs w:val="24"/>
        </w:rPr>
        <w:t xml:space="preserve"> them to share their schooling experiences/concerns.</w:t>
      </w:r>
      <w:r w:rsidR="00A76775" w:rsidRPr="004269B9">
        <w:rPr>
          <w:rFonts w:ascii="Arial" w:hAnsi="Arial" w:cs="Arial"/>
          <w:sz w:val="24"/>
          <w:szCs w:val="24"/>
        </w:rPr>
        <w:t xml:space="preserve"> Two of the events were held in person and one </w:t>
      </w:r>
      <w:r w:rsidRPr="004269B9">
        <w:rPr>
          <w:rFonts w:ascii="Arial" w:hAnsi="Arial" w:cs="Arial"/>
          <w:sz w:val="24"/>
          <w:szCs w:val="24"/>
        </w:rPr>
        <w:t>online due to ongoing COVID restrictions/concerns</w:t>
      </w:r>
      <w:r w:rsidR="00A76775" w:rsidRPr="004269B9">
        <w:rPr>
          <w:rFonts w:ascii="Arial" w:hAnsi="Arial" w:cs="Arial"/>
          <w:sz w:val="24"/>
          <w:szCs w:val="24"/>
        </w:rPr>
        <w:t xml:space="preserve">. These </w:t>
      </w:r>
      <w:r w:rsidRPr="004269B9">
        <w:rPr>
          <w:rFonts w:ascii="Arial" w:hAnsi="Arial" w:cs="Arial"/>
          <w:sz w:val="24"/>
          <w:szCs w:val="24"/>
        </w:rPr>
        <w:t xml:space="preserve">provided families with an opportunity to obtain advice and support for individual matters of concern. </w:t>
      </w:r>
    </w:p>
    <w:p w14:paraId="3F2711BD" w14:textId="77777777" w:rsidR="00661727" w:rsidRPr="004269B9" w:rsidRDefault="00661727" w:rsidP="00661727">
      <w:pPr>
        <w:pStyle w:val="ListParagraph"/>
        <w:rPr>
          <w:rFonts w:ascii="Arial" w:hAnsi="Arial" w:cs="Arial"/>
          <w:sz w:val="24"/>
          <w:szCs w:val="24"/>
        </w:rPr>
      </w:pPr>
    </w:p>
    <w:p w14:paraId="58E0463E" w14:textId="77777777" w:rsidR="00661727" w:rsidRPr="004269B9" w:rsidRDefault="00661727" w:rsidP="00661727">
      <w:pPr>
        <w:pStyle w:val="ListParagraph"/>
        <w:spacing w:before="100" w:beforeAutospacing="1" w:after="100" w:afterAutospacing="1" w:line="276" w:lineRule="auto"/>
        <w:ind w:left="360"/>
        <w:rPr>
          <w:rFonts w:ascii="Arial" w:hAnsi="Arial" w:cs="Arial"/>
          <w:sz w:val="24"/>
          <w:szCs w:val="24"/>
        </w:rPr>
      </w:pPr>
    </w:p>
    <w:p w14:paraId="2EF39669" w14:textId="77777777" w:rsidR="006865EA" w:rsidRPr="004269B9" w:rsidRDefault="00F47F01" w:rsidP="006865EA">
      <w:pPr>
        <w:pStyle w:val="ListParagraph"/>
        <w:numPr>
          <w:ilvl w:val="0"/>
          <w:numId w:val="15"/>
        </w:numPr>
        <w:spacing w:before="100" w:beforeAutospacing="1" w:after="100" w:afterAutospacing="1" w:line="276" w:lineRule="auto"/>
        <w:rPr>
          <w:rFonts w:ascii="Arial" w:hAnsi="Arial" w:cs="Arial"/>
          <w:sz w:val="24"/>
          <w:szCs w:val="24"/>
        </w:rPr>
      </w:pPr>
      <w:r w:rsidRPr="004269B9">
        <w:rPr>
          <w:rFonts w:ascii="Arial" w:hAnsi="Arial" w:cs="Arial"/>
          <w:b/>
          <w:sz w:val="24"/>
          <w:szCs w:val="24"/>
        </w:rPr>
        <w:t>Systemic advocacy:</w:t>
      </w:r>
      <w:r w:rsidRPr="004269B9">
        <w:rPr>
          <w:rFonts w:ascii="Arial" w:hAnsi="Arial" w:cs="Arial"/>
          <w:sz w:val="24"/>
          <w:szCs w:val="24"/>
        </w:rPr>
        <w:t xml:space="preserve"> As an organisation we collaborated with the broader disability community and with education partners with the aim of effecting systems change to enact the rights of and better address the individual needs of disabled students.</w:t>
      </w:r>
      <w:r w:rsidR="006865EA" w:rsidRPr="004269B9">
        <w:rPr>
          <w:rFonts w:ascii="Arial" w:hAnsi="Arial" w:cs="Arial"/>
          <w:sz w:val="24"/>
          <w:szCs w:val="24"/>
        </w:rPr>
        <w:t xml:space="preserve"> </w:t>
      </w:r>
      <w:r w:rsidRPr="004269B9">
        <w:rPr>
          <w:rFonts w:ascii="Arial" w:eastAsia="Times New Roman" w:hAnsi="Arial" w:cs="Arial"/>
          <w:sz w:val="24"/>
          <w:szCs w:val="24"/>
          <w:lang w:eastAsia="en-NZ"/>
        </w:rPr>
        <w:t>Actions undertaken include;</w:t>
      </w:r>
      <w:r w:rsidR="006865EA" w:rsidRPr="004269B9">
        <w:rPr>
          <w:rFonts w:ascii="Arial" w:eastAsia="Times New Roman" w:hAnsi="Arial" w:cs="Arial"/>
          <w:sz w:val="24"/>
          <w:szCs w:val="24"/>
          <w:lang w:eastAsia="en-NZ"/>
        </w:rPr>
        <w:t xml:space="preserve"> </w:t>
      </w:r>
    </w:p>
    <w:p w14:paraId="51DE0479" w14:textId="77777777" w:rsidR="006865EA" w:rsidRPr="004269B9" w:rsidRDefault="006865EA" w:rsidP="003B6106">
      <w:pPr>
        <w:spacing w:before="100" w:beforeAutospacing="1" w:after="100" w:afterAutospacing="1" w:line="240" w:lineRule="auto"/>
        <w:ind w:left="720"/>
        <w:rPr>
          <w:rFonts w:ascii="Arial" w:eastAsia="Times New Roman" w:hAnsi="Arial"/>
          <w:sz w:val="24"/>
          <w:szCs w:val="24"/>
          <w:lang w:eastAsia="en-NZ"/>
        </w:rPr>
      </w:pPr>
      <w:r w:rsidRPr="004269B9">
        <w:rPr>
          <w:rFonts w:ascii="Arial" w:eastAsia="Times New Roman" w:hAnsi="Arial"/>
          <w:sz w:val="24"/>
          <w:szCs w:val="24"/>
          <w:lang w:eastAsia="en-NZ"/>
        </w:rPr>
        <w:t>Providing written submissions on;</w:t>
      </w:r>
    </w:p>
    <w:p w14:paraId="4D5E76FD" w14:textId="77777777" w:rsidR="006865EA" w:rsidRPr="00E40551" w:rsidRDefault="006865EA" w:rsidP="003B6106">
      <w:pPr>
        <w:pStyle w:val="ListParagraph"/>
        <w:numPr>
          <w:ilvl w:val="0"/>
          <w:numId w:val="16"/>
        </w:numPr>
        <w:spacing w:before="100" w:beforeAutospacing="1" w:after="100" w:afterAutospacing="1" w:line="240" w:lineRule="auto"/>
        <w:ind w:left="1440"/>
        <w:rPr>
          <w:rFonts w:ascii="Arial" w:eastAsia="Times New Roman" w:hAnsi="Arial" w:cs="Arial"/>
          <w:sz w:val="24"/>
          <w:szCs w:val="24"/>
          <w:lang w:eastAsia="en-NZ"/>
        </w:rPr>
      </w:pPr>
      <w:r w:rsidRPr="00E40551">
        <w:rPr>
          <w:rFonts w:ascii="Arial" w:eastAsia="Times New Roman" w:hAnsi="Arial" w:cs="Arial"/>
          <w:sz w:val="24"/>
          <w:szCs w:val="24"/>
          <w:lang w:eastAsia="en-NZ"/>
        </w:rPr>
        <w:t>proposed changes to Teaching Council disciplinary processes, expanding the Education review Office mandate and School Boards of Trustee elections and composition,</w:t>
      </w:r>
    </w:p>
    <w:p w14:paraId="3C07AA5E" w14:textId="77777777" w:rsidR="006865EA" w:rsidRPr="00E40551" w:rsidRDefault="006865EA" w:rsidP="003B6106">
      <w:pPr>
        <w:pStyle w:val="ListParagraph"/>
        <w:numPr>
          <w:ilvl w:val="0"/>
          <w:numId w:val="16"/>
        </w:numPr>
        <w:spacing w:before="100" w:beforeAutospacing="1" w:after="100" w:afterAutospacing="1" w:line="240" w:lineRule="auto"/>
        <w:ind w:left="1440"/>
        <w:rPr>
          <w:rFonts w:ascii="Arial" w:eastAsia="Times New Roman" w:hAnsi="Arial" w:cs="Arial"/>
          <w:sz w:val="24"/>
          <w:szCs w:val="24"/>
          <w:lang w:eastAsia="en-NZ"/>
        </w:rPr>
      </w:pPr>
      <w:r w:rsidRPr="00E40551">
        <w:rPr>
          <w:rFonts w:ascii="Arial" w:eastAsia="Times New Roman" w:hAnsi="Arial" w:cs="Arial"/>
          <w:sz w:val="24"/>
          <w:szCs w:val="24"/>
          <w:lang w:eastAsia="en-NZ"/>
        </w:rPr>
        <w:t>on phase one and two of the Review of interventions for students with the highest needs,</w:t>
      </w:r>
    </w:p>
    <w:p w14:paraId="0D1FA58E" w14:textId="77777777" w:rsidR="006865EA" w:rsidRPr="00E40551" w:rsidRDefault="006865EA" w:rsidP="003B6106">
      <w:pPr>
        <w:pStyle w:val="ListParagraph"/>
        <w:numPr>
          <w:ilvl w:val="0"/>
          <w:numId w:val="16"/>
        </w:numPr>
        <w:spacing w:before="100" w:beforeAutospacing="1" w:after="100" w:afterAutospacing="1" w:line="240" w:lineRule="auto"/>
        <w:ind w:left="1440"/>
        <w:rPr>
          <w:rFonts w:ascii="Arial" w:eastAsia="Times New Roman" w:hAnsi="Arial" w:cs="Arial"/>
          <w:sz w:val="24"/>
          <w:szCs w:val="24"/>
          <w:lang w:eastAsia="en-NZ"/>
        </w:rPr>
      </w:pPr>
      <w:r w:rsidRPr="00E40551">
        <w:rPr>
          <w:rFonts w:ascii="Arial" w:eastAsia="Times New Roman" w:hAnsi="Arial" w:cs="Arial"/>
          <w:sz w:val="24"/>
          <w:szCs w:val="24"/>
          <w:lang w:eastAsia="en-NZ"/>
        </w:rPr>
        <w:t>written and oral submission on the Inquiry into school attendance.</w:t>
      </w:r>
    </w:p>
    <w:p w14:paraId="121EDE0E" w14:textId="77777777" w:rsidR="006865EA" w:rsidRPr="00E40551" w:rsidRDefault="006F6746" w:rsidP="003B6106">
      <w:pPr>
        <w:pStyle w:val="ListParagraph"/>
        <w:numPr>
          <w:ilvl w:val="0"/>
          <w:numId w:val="16"/>
        </w:numPr>
        <w:spacing w:before="100" w:beforeAutospacing="1" w:after="100" w:afterAutospacing="1" w:line="240" w:lineRule="auto"/>
        <w:ind w:left="1440"/>
        <w:rPr>
          <w:rFonts w:ascii="Arial" w:eastAsia="Times New Roman" w:hAnsi="Arial" w:cs="Arial"/>
          <w:sz w:val="24"/>
          <w:szCs w:val="24"/>
          <w:lang w:eastAsia="en-NZ"/>
        </w:rPr>
      </w:pPr>
      <w:r>
        <w:rPr>
          <w:rFonts w:ascii="Arial" w:eastAsia="Times New Roman" w:hAnsi="Arial" w:cs="Arial"/>
          <w:sz w:val="24"/>
          <w:szCs w:val="24"/>
          <w:lang w:eastAsia="en-NZ"/>
        </w:rPr>
        <w:t>o</w:t>
      </w:r>
      <w:r w:rsidR="006865EA" w:rsidRPr="00E40551">
        <w:rPr>
          <w:rFonts w:ascii="Arial" w:eastAsia="Times New Roman" w:hAnsi="Arial" w:cs="Arial"/>
          <w:sz w:val="24"/>
          <w:szCs w:val="24"/>
          <w:lang w:eastAsia="en-NZ"/>
        </w:rPr>
        <w:t>n the draft restraint guidelines and Rules.</w:t>
      </w:r>
    </w:p>
    <w:p w14:paraId="45396BAB" w14:textId="77777777" w:rsidR="006865EA" w:rsidRPr="00E40551" w:rsidRDefault="006F6746" w:rsidP="003B6106">
      <w:pPr>
        <w:pStyle w:val="ListParagraph"/>
        <w:numPr>
          <w:ilvl w:val="0"/>
          <w:numId w:val="16"/>
        </w:numPr>
        <w:spacing w:before="100" w:beforeAutospacing="1" w:after="100" w:afterAutospacing="1" w:line="240" w:lineRule="auto"/>
        <w:ind w:left="1440"/>
        <w:rPr>
          <w:rFonts w:ascii="Arial" w:eastAsia="Times New Roman" w:hAnsi="Arial" w:cs="Arial"/>
          <w:sz w:val="24"/>
          <w:szCs w:val="24"/>
          <w:lang w:eastAsia="en-NZ"/>
        </w:rPr>
      </w:pPr>
      <w:r>
        <w:rPr>
          <w:rFonts w:ascii="Arial" w:eastAsia="Times New Roman" w:hAnsi="Arial" w:cs="Arial"/>
          <w:sz w:val="24"/>
          <w:szCs w:val="24"/>
          <w:lang w:eastAsia="en-NZ"/>
        </w:rPr>
        <w:t>o</w:t>
      </w:r>
      <w:r w:rsidR="006865EA" w:rsidRPr="00E40551">
        <w:rPr>
          <w:rFonts w:ascii="Arial" w:eastAsia="Times New Roman" w:hAnsi="Arial" w:cs="Arial"/>
          <w:sz w:val="24"/>
          <w:szCs w:val="24"/>
          <w:lang w:eastAsia="en-NZ"/>
        </w:rPr>
        <w:t>n the Disability Right Commissioners Inquiry into the impact of the Omicron outbreak on disabled people.</w:t>
      </w:r>
    </w:p>
    <w:p w14:paraId="46E45BE2" w14:textId="77777777" w:rsidR="006865EA" w:rsidRPr="00E40551" w:rsidRDefault="006865EA" w:rsidP="003B6106">
      <w:pPr>
        <w:pStyle w:val="ListParagraph"/>
        <w:numPr>
          <w:ilvl w:val="0"/>
          <w:numId w:val="16"/>
        </w:numPr>
        <w:spacing w:before="100" w:beforeAutospacing="1" w:after="100" w:afterAutospacing="1" w:line="240" w:lineRule="auto"/>
        <w:ind w:left="1440"/>
        <w:rPr>
          <w:rFonts w:ascii="Arial" w:eastAsia="Times New Roman" w:hAnsi="Arial" w:cs="Arial"/>
          <w:sz w:val="24"/>
          <w:szCs w:val="24"/>
          <w:lang w:eastAsia="en-NZ"/>
        </w:rPr>
      </w:pPr>
      <w:r w:rsidRPr="00E40551">
        <w:rPr>
          <w:rFonts w:ascii="Arial" w:eastAsia="Times New Roman" w:hAnsi="Arial" w:cs="Arial"/>
          <w:sz w:val="24"/>
          <w:szCs w:val="24"/>
          <w:lang w:eastAsia="en-NZ"/>
        </w:rPr>
        <w:t>on proposed changes to the direct access enrolment pathway to residential special schools.</w:t>
      </w:r>
    </w:p>
    <w:p w14:paraId="41A5C1FF" w14:textId="77777777" w:rsidR="006865EA" w:rsidRPr="00E40551" w:rsidRDefault="006F6746" w:rsidP="003B6106">
      <w:pPr>
        <w:pStyle w:val="ListParagraph"/>
        <w:numPr>
          <w:ilvl w:val="0"/>
          <w:numId w:val="16"/>
        </w:numPr>
        <w:spacing w:before="100" w:beforeAutospacing="1" w:after="100" w:afterAutospacing="1" w:line="240" w:lineRule="auto"/>
        <w:ind w:left="1440"/>
        <w:rPr>
          <w:rFonts w:ascii="Arial" w:eastAsia="Times New Roman" w:hAnsi="Arial" w:cs="Arial"/>
          <w:sz w:val="24"/>
          <w:szCs w:val="24"/>
          <w:lang w:eastAsia="en-NZ"/>
        </w:rPr>
      </w:pPr>
      <w:r>
        <w:rPr>
          <w:rFonts w:ascii="Arial" w:eastAsia="Times New Roman" w:hAnsi="Arial" w:cs="Arial"/>
          <w:sz w:val="24"/>
          <w:szCs w:val="24"/>
          <w:lang w:eastAsia="en-NZ"/>
        </w:rPr>
        <w:t xml:space="preserve">on the </w:t>
      </w:r>
      <w:r w:rsidR="006865EA" w:rsidRPr="00E40551">
        <w:rPr>
          <w:rFonts w:ascii="Arial" w:eastAsia="Times New Roman" w:hAnsi="Arial" w:cs="Arial"/>
          <w:sz w:val="24"/>
          <w:szCs w:val="24"/>
          <w:lang w:eastAsia="en-NZ"/>
        </w:rPr>
        <w:t xml:space="preserve">Teaching Councils draft strategic plan 2022 to 2025    </w:t>
      </w:r>
    </w:p>
    <w:p w14:paraId="0F1025C3" w14:textId="77777777" w:rsidR="006865EA" w:rsidRPr="00E40551" w:rsidRDefault="006F6746" w:rsidP="003B6106">
      <w:pPr>
        <w:pStyle w:val="ListParagraph"/>
        <w:numPr>
          <w:ilvl w:val="0"/>
          <w:numId w:val="16"/>
        </w:numPr>
        <w:spacing w:before="100" w:beforeAutospacing="1" w:after="100" w:afterAutospacing="1" w:line="240" w:lineRule="auto"/>
        <w:ind w:left="1440"/>
        <w:rPr>
          <w:rFonts w:ascii="Arial" w:eastAsia="Times New Roman" w:hAnsi="Arial" w:cs="Arial"/>
          <w:sz w:val="24"/>
          <w:szCs w:val="24"/>
          <w:lang w:eastAsia="en-NZ"/>
        </w:rPr>
      </w:pPr>
      <w:r>
        <w:rPr>
          <w:rFonts w:ascii="Arial" w:eastAsia="Times New Roman" w:hAnsi="Arial" w:cs="Arial"/>
          <w:sz w:val="24"/>
          <w:szCs w:val="24"/>
          <w:lang w:eastAsia="en-NZ"/>
        </w:rPr>
        <w:t>on t</w:t>
      </w:r>
      <w:r w:rsidR="006865EA" w:rsidRPr="00E40551">
        <w:rPr>
          <w:rFonts w:ascii="Arial" w:eastAsia="Times New Roman" w:hAnsi="Arial" w:cs="Arial"/>
          <w:sz w:val="24"/>
          <w:szCs w:val="24"/>
          <w:lang w:eastAsia="en-NZ"/>
        </w:rPr>
        <w:t>he Accessibility for New Zealanders Bill</w:t>
      </w:r>
    </w:p>
    <w:p w14:paraId="7985604F" w14:textId="77777777" w:rsidR="00F47F01" w:rsidRPr="00E40551" w:rsidRDefault="00F47F01" w:rsidP="006865EA">
      <w:pPr>
        <w:pStyle w:val="ListParagraph"/>
        <w:spacing w:before="100" w:beforeAutospacing="1" w:after="100" w:afterAutospacing="1" w:line="276" w:lineRule="auto"/>
        <w:ind w:left="1080"/>
        <w:rPr>
          <w:rFonts w:ascii="Arial" w:eastAsia="Times New Roman" w:hAnsi="Arial" w:cs="Arial"/>
          <w:sz w:val="24"/>
          <w:szCs w:val="24"/>
          <w:lang w:eastAsia="en-NZ"/>
        </w:rPr>
      </w:pPr>
    </w:p>
    <w:p w14:paraId="0CCCB8EE" w14:textId="77777777" w:rsidR="006865EA" w:rsidRPr="00E40551" w:rsidRDefault="00F47F01" w:rsidP="003B6106">
      <w:pPr>
        <w:spacing w:before="100" w:beforeAutospacing="1" w:after="100" w:afterAutospacing="1"/>
        <w:ind w:left="720"/>
        <w:rPr>
          <w:rFonts w:ascii="Arial" w:eastAsia="Times New Roman" w:hAnsi="Arial"/>
          <w:sz w:val="24"/>
          <w:szCs w:val="24"/>
          <w:lang w:eastAsia="en-NZ"/>
        </w:rPr>
      </w:pPr>
      <w:r w:rsidRPr="00E40551">
        <w:rPr>
          <w:rFonts w:ascii="Arial" w:eastAsia="Times New Roman" w:hAnsi="Arial"/>
          <w:sz w:val="24"/>
          <w:szCs w:val="24"/>
          <w:lang w:eastAsia="en-NZ"/>
        </w:rPr>
        <w:t xml:space="preserve">Engagement via Zoom with Ministry of Education officials on various pieces of work; </w:t>
      </w:r>
    </w:p>
    <w:p w14:paraId="24DF2A40" w14:textId="77777777" w:rsidR="006865EA" w:rsidRPr="00E40551" w:rsidRDefault="00F47F01" w:rsidP="003B6106">
      <w:pPr>
        <w:pStyle w:val="ListParagraph"/>
        <w:numPr>
          <w:ilvl w:val="0"/>
          <w:numId w:val="17"/>
        </w:numPr>
        <w:spacing w:before="100" w:beforeAutospacing="1" w:after="100" w:afterAutospacing="1"/>
        <w:ind w:left="1080"/>
        <w:rPr>
          <w:rFonts w:ascii="Arial" w:eastAsia="Times New Roman" w:hAnsi="Arial" w:cs="Arial"/>
          <w:sz w:val="24"/>
          <w:szCs w:val="24"/>
          <w:lang w:eastAsia="en-NZ"/>
        </w:rPr>
      </w:pPr>
      <w:r w:rsidRPr="00E40551">
        <w:rPr>
          <w:rFonts w:ascii="Arial" w:eastAsia="Times New Roman" w:hAnsi="Arial" w:cs="Arial"/>
          <w:sz w:val="24"/>
          <w:szCs w:val="24"/>
          <w:lang w:eastAsia="en-NZ"/>
        </w:rPr>
        <w:t>the Review of interventions for students with the highest needs</w:t>
      </w:r>
      <w:r w:rsidR="006865EA" w:rsidRPr="00E40551">
        <w:rPr>
          <w:rFonts w:ascii="Arial" w:eastAsia="Times New Roman" w:hAnsi="Arial" w:cs="Arial"/>
          <w:sz w:val="24"/>
          <w:szCs w:val="24"/>
          <w:lang w:eastAsia="en-NZ"/>
        </w:rPr>
        <w:t xml:space="preserve"> </w:t>
      </w:r>
    </w:p>
    <w:p w14:paraId="20649E09" w14:textId="77777777" w:rsidR="00F47F01" w:rsidRPr="00E40551" w:rsidRDefault="00874699" w:rsidP="003B6106">
      <w:pPr>
        <w:pStyle w:val="ListParagraph"/>
        <w:numPr>
          <w:ilvl w:val="0"/>
          <w:numId w:val="17"/>
        </w:numPr>
        <w:spacing w:before="100" w:beforeAutospacing="1" w:after="100" w:afterAutospacing="1"/>
        <w:ind w:left="1080"/>
        <w:rPr>
          <w:rFonts w:ascii="Arial" w:eastAsia="Times New Roman" w:hAnsi="Arial" w:cs="Arial"/>
          <w:sz w:val="24"/>
          <w:szCs w:val="24"/>
          <w:lang w:eastAsia="en-NZ"/>
        </w:rPr>
      </w:pPr>
      <w:r w:rsidRPr="00E40551">
        <w:rPr>
          <w:rFonts w:ascii="Arial" w:eastAsia="Times New Roman" w:hAnsi="Arial" w:cs="Arial"/>
          <w:sz w:val="24"/>
          <w:szCs w:val="24"/>
          <w:lang w:eastAsia="en-NZ"/>
        </w:rPr>
        <w:t xml:space="preserve">targeted engagement on </w:t>
      </w:r>
      <w:r w:rsidR="00F47F01" w:rsidRPr="00E40551">
        <w:rPr>
          <w:rFonts w:ascii="Arial" w:eastAsia="Times New Roman" w:hAnsi="Arial" w:cs="Arial"/>
          <w:sz w:val="24"/>
          <w:szCs w:val="24"/>
          <w:lang w:eastAsia="en-NZ"/>
        </w:rPr>
        <w:t xml:space="preserve">proposed changes to enrolment criteria for residential specialist schools.  </w:t>
      </w:r>
    </w:p>
    <w:p w14:paraId="4F0F8F5E" w14:textId="77777777" w:rsidR="00F47F01" w:rsidRPr="00E40551" w:rsidRDefault="00F47F01" w:rsidP="003B6106">
      <w:pPr>
        <w:spacing w:before="100" w:beforeAutospacing="1" w:after="100" w:afterAutospacing="1"/>
        <w:ind w:left="720"/>
        <w:rPr>
          <w:rFonts w:ascii="Arial" w:eastAsia="Times New Roman" w:hAnsi="Arial"/>
          <w:sz w:val="24"/>
          <w:szCs w:val="24"/>
          <w:lang w:eastAsia="en-NZ"/>
        </w:rPr>
      </w:pPr>
      <w:r w:rsidRPr="00E40551">
        <w:rPr>
          <w:rFonts w:ascii="Arial" w:eastAsia="Times New Roman" w:hAnsi="Arial"/>
          <w:sz w:val="24"/>
          <w:szCs w:val="24"/>
          <w:lang w:eastAsia="en-NZ"/>
        </w:rPr>
        <w:t>Participation in stakeholder and sector forums including;</w:t>
      </w:r>
    </w:p>
    <w:p w14:paraId="22FBE9A8" w14:textId="77777777" w:rsidR="00F47F01" w:rsidRPr="00E40551" w:rsidRDefault="00F47F01" w:rsidP="00F47F01">
      <w:pPr>
        <w:pStyle w:val="ListParagraph"/>
        <w:numPr>
          <w:ilvl w:val="2"/>
          <w:numId w:val="15"/>
        </w:numPr>
        <w:spacing w:before="100" w:beforeAutospacing="1" w:after="100" w:afterAutospacing="1" w:line="276" w:lineRule="auto"/>
        <w:rPr>
          <w:rFonts w:ascii="Arial" w:eastAsia="Times New Roman" w:hAnsi="Arial" w:cs="Arial"/>
          <w:sz w:val="24"/>
          <w:szCs w:val="24"/>
          <w:lang w:eastAsia="en-NZ"/>
        </w:rPr>
      </w:pPr>
      <w:r w:rsidRPr="00E40551">
        <w:rPr>
          <w:rFonts w:ascii="Arial" w:eastAsia="Times New Roman" w:hAnsi="Arial" w:cs="Arial"/>
          <w:sz w:val="24"/>
          <w:szCs w:val="24"/>
          <w:lang w:eastAsia="en-NZ"/>
        </w:rPr>
        <w:lastRenderedPageBreak/>
        <w:t xml:space="preserve">Education for All (EFA) </w:t>
      </w:r>
      <w:r w:rsidR="006F6746">
        <w:rPr>
          <w:rFonts w:ascii="Arial" w:eastAsia="Times New Roman" w:hAnsi="Arial" w:cs="Arial"/>
          <w:sz w:val="24"/>
          <w:szCs w:val="24"/>
          <w:lang w:eastAsia="en-NZ"/>
        </w:rPr>
        <w:t xml:space="preserve">forum which meets </w:t>
      </w:r>
      <w:r w:rsidRPr="00E40551">
        <w:rPr>
          <w:rFonts w:ascii="Arial" w:eastAsia="Times New Roman" w:hAnsi="Arial" w:cs="Arial"/>
          <w:sz w:val="24"/>
          <w:szCs w:val="24"/>
          <w:lang w:eastAsia="en-NZ"/>
        </w:rPr>
        <w:t>on a monthly basis;</w:t>
      </w:r>
    </w:p>
    <w:p w14:paraId="353FAA13" w14:textId="77777777" w:rsidR="00F47F01" w:rsidRPr="00E40551" w:rsidRDefault="00F47F01" w:rsidP="00F47F01">
      <w:pPr>
        <w:pStyle w:val="ListParagraph"/>
        <w:numPr>
          <w:ilvl w:val="2"/>
          <w:numId w:val="15"/>
        </w:numPr>
        <w:spacing w:before="100" w:beforeAutospacing="1" w:after="100" w:afterAutospacing="1" w:line="276" w:lineRule="auto"/>
        <w:rPr>
          <w:rFonts w:ascii="Arial" w:eastAsia="Times New Roman" w:hAnsi="Arial" w:cs="Arial"/>
          <w:sz w:val="24"/>
          <w:szCs w:val="24"/>
          <w:lang w:eastAsia="en-NZ"/>
        </w:rPr>
      </w:pPr>
      <w:r w:rsidRPr="00E40551">
        <w:rPr>
          <w:rFonts w:ascii="Arial" w:eastAsia="Times New Roman" w:hAnsi="Arial" w:cs="Arial"/>
          <w:sz w:val="24"/>
          <w:szCs w:val="24"/>
          <w:lang w:eastAsia="en-NZ"/>
        </w:rPr>
        <w:t>Member of EFA steering group that meets monthly;</w:t>
      </w:r>
    </w:p>
    <w:p w14:paraId="666C5EC9" w14:textId="77777777" w:rsidR="00F47F01" w:rsidRPr="00E40551" w:rsidRDefault="00F47F01" w:rsidP="00F47F01">
      <w:pPr>
        <w:pStyle w:val="ListParagraph"/>
        <w:numPr>
          <w:ilvl w:val="2"/>
          <w:numId w:val="15"/>
        </w:numPr>
        <w:spacing w:before="100" w:beforeAutospacing="1" w:after="100" w:afterAutospacing="1" w:line="276" w:lineRule="auto"/>
        <w:rPr>
          <w:rFonts w:ascii="Arial" w:eastAsia="Times New Roman" w:hAnsi="Arial" w:cs="Arial"/>
          <w:sz w:val="24"/>
          <w:szCs w:val="24"/>
          <w:lang w:eastAsia="en-NZ"/>
        </w:rPr>
      </w:pPr>
      <w:r w:rsidRPr="00E40551">
        <w:rPr>
          <w:rFonts w:ascii="Arial" w:eastAsia="Times New Roman" w:hAnsi="Arial" w:cs="Arial"/>
          <w:sz w:val="24"/>
          <w:szCs w:val="24"/>
          <w:lang w:eastAsia="en-NZ"/>
        </w:rPr>
        <w:t xml:space="preserve">Meeting quarterly with the Associate Minister of Education, Hon Jan Tinetti, as a member of EFA steering group;  </w:t>
      </w:r>
    </w:p>
    <w:p w14:paraId="667D3496" w14:textId="77777777" w:rsidR="00F47F01" w:rsidRPr="00E40551" w:rsidRDefault="00F47F01" w:rsidP="00F47F01">
      <w:pPr>
        <w:pStyle w:val="ListParagraph"/>
        <w:numPr>
          <w:ilvl w:val="2"/>
          <w:numId w:val="15"/>
        </w:numPr>
        <w:spacing w:before="100" w:beforeAutospacing="1" w:after="100" w:afterAutospacing="1" w:line="276" w:lineRule="auto"/>
        <w:rPr>
          <w:rFonts w:ascii="Arial" w:eastAsia="Times New Roman" w:hAnsi="Arial" w:cs="Arial"/>
          <w:sz w:val="24"/>
          <w:szCs w:val="24"/>
          <w:lang w:eastAsia="en-NZ"/>
        </w:rPr>
      </w:pPr>
      <w:r w:rsidRPr="00E40551">
        <w:rPr>
          <w:rFonts w:ascii="Arial" w:eastAsia="Times New Roman" w:hAnsi="Arial" w:cs="Arial"/>
          <w:sz w:val="24"/>
          <w:szCs w:val="24"/>
          <w:lang w:eastAsia="en-NZ"/>
        </w:rPr>
        <w:t>Families/Whanau representatives meeting with Office of Disability Issues, including imputing into set up of new Ministry of Disabled People;</w:t>
      </w:r>
    </w:p>
    <w:p w14:paraId="6C574A16" w14:textId="77777777" w:rsidR="00F47F01" w:rsidRPr="00E40551" w:rsidRDefault="00F47F01" w:rsidP="00F47F01">
      <w:pPr>
        <w:pStyle w:val="ListParagraph"/>
        <w:spacing w:before="100" w:beforeAutospacing="1" w:after="100" w:afterAutospacing="1"/>
        <w:ind w:left="1800"/>
        <w:rPr>
          <w:rFonts w:ascii="Arial" w:eastAsia="Times New Roman" w:hAnsi="Arial" w:cs="Arial"/>
          <w:sz w:val="24"/>
          <w:szCs w:val="24"/>
          <w:lang w:eastAsia="en-NZ"/>
        </w:rPr>
      </w:pPr>
      <w:r w:rsidRPr="00E40551">
        <w:rPr>
          <w:rFonts w:ascii="Arial" w:eastAsia="Times New Roman" w:hAnsi="Arial" w:cs="Arial"/>
          <w:sz w:val="24"/>
          <w:szCs w:val="24"/>
          <w:lang w:eastAsia="en-NZ"/>
        </w:rPr>
        <w:t xml:space="preserve">   </w:t>
      </w:r>
    </w:p>
    <w:p w14:paraId="6BC227E6" w14:textId="77777777" w:rsidR="006865EA" w:rsidRPr="00576CA8" w:rsidRDefault="00F47F01" w:rsidP="00576CA8">
      <w:pPr>
        <w:pStyle w:val="ListParagraph"/>
        <w:numPr>
          <w:ilvl w:val="1"/>
          <w:numId w:val="15"/>
        </w:numPr>
        <w:spacing w:before="100" w:beforeAutospacing="1" w:after="100" w:afterAutospacing="1" w:line="276" w:lineRule="auto"/>
        <w:rPr>
          <w:rFonts w:ascii="Arial" w:eastAsia="Times New Roman" w:hAnsi="Arial" w:cs="Arial"/>
          <w:sz w:val="24"/>
          <w:szCs w:val="24"/>
          <w:lang w:eastAsia="en-NZ"/>
        </w:rPr>
      </w:pPr>
      <w:r w:rsidRPr="00E40551">
        <w:rPr>
          <w:rFonts w:ascii="Arial" w:eastAsia="Times New Roman" w:hAnsi="Arial" w:cs="Arial"/>
          <w:sz w:val="24"/>
          <w:szCs w:val="24"/>
          <w:lang w:eastAsia="en-NZ"/>
        </w:rPr>
        <w:t xml:space="preserve">Helping with the planning of a National Inclusive Education Hui planned originally for September 2021 at AUT in Auckland, but due to the COVID pandemic now being held via Zoom on 28 February and 1 March 2022. This </w:t>
      </w:r>
      <w:r w:rsidR="00672CB8" w:rsidRPr="00E40551">
        <w:rPr>
          <w:rFonts w:ascii="Arial" w:eastAsia="Times New Roman" w:hAnsi="Arial" w:cs="Arial"/>
          <w:sz w:val="24"/>
          <w:szCs w:val="24"/>
          <w:lang w:eastAsia="en-NZ"/>
        </w:rPr>
        <w:t>is co</w:t>
      </w:r>
      <w:r w:rsidRPr="00E40551">
        <w:rPr>
          <w:rFonts w:ascii="Arial" w:eastAsia="Times New Roman" w:hAnsi="Arial" w:cs="Arial"/>
          <w:sz w:val="24"/>
          <w:szCs w:val="24"/>
          <w:lang w:eastAsia="en-NZ"/>
        </w:rPr>
        <w:t>- hosted by NZEI and EFA as part of a sub-group which met weekly via Zoom</w:t>
      </w:r>
      <w:r w:rsidR="006865EA" w:rsidRPr="00E40551">
        <w:rPr>
          <w:rFonts w:ascii="Arial" w:eastAsia="Times New Roman" w:hAnsi="Arial" w:cs="Arial"/>
          <w:sz w:val="24"/>
          <w:szCs w:val="24"/>
          <w:lang w:eastAsia="en-NZ"/>
        </w:rPr>
        <w:t>.</w:t>
      </w:r>
    </w:p>
    <w:p w14:paraId="128190C7" w14:textId="77777777" w:rsidR="006865EA" w:rsidRPr="00576CA8" w:rsidRDefault="00F47F01" w:rsidP="00576CA8">
      <w:pPr>
        <w:pStyle w:val="ListParagraph"/>
        <w:numPr>
          <w:ilvl w:val="1"/>
          <w:numId w:val="15"/>
        </w:numPr>
        <w:spacing w:before="100" w:beforeAutospacing="1" w:after="100" w:afterAutospacing="1" w:line="276" w:lineRule="auto"/>
        <w:rPr>
          <w:rFonts w:ascii="Arial" w:eastAsia="Times New Roman" w:hAnsi="Arial" w:cs="Arial"/>
          <w:sz w:val="24"/>
          <w:szCs w:val="24"/>
          <w:lang w:eastAsia="en-NZ"/>
        </w:rPr>
      </w:pPr>
      <w:r w:rsidRPr="00E40551">
        <w:rPr>
          <w:rFonts w:ascii="Arial" w:eastAsia="Times New Roman" w:hAnsi="Arial" w:cs="Arial"/>
          <w:sz w:val="24"/>
          <w:szCs w:val="24"/>
          <w:lang w:eastAsia="en-NZ"/>
        </w:rPr>
        <w:t>We prepared an independent analysis of the government policy context, investment decisions and student wellbeing outcomes relating to residential specialist schools paper. This was presented to the Ministers of Education, Disability Issues and Associate Minister of Education.</w:t>
      </w:r>
    </w:p>
    <w:p w14:paraId="0F9BDD44" w14:textId="77777777" w:rsidR="006865EA" w:rsidRPr="00576CA8" w:rsidRDefault="00F47F01" w:rsidP="00576CA8">
      <w:pPr>
        <w:pStyle w:val="ListParagraph"/>
        <w:numPr>
          <w:ilvl w:val="1"/>
          <w:numId w:val="15"/>
        </w:numPr>
        <w:spacing w:before="100" w:beforeAutospacing="1" w:after="100" w:afterAutospacing="1" w:line="276" w:lineRule="auto"/>
        <w:rPr>
          <w:rFonts w:ascii="Arial" w:eastAsia="Times New Roman" w:hAnsi="Arial" w:cs="Arial"/>
          <w:sz w:val="24"/>
          <w:szCs w:val="24"/>
          <w:lang w:eastAsia="en-NZ"/>
        </w:rPr>
      </w:pPr>
      <w:r w:rsidRPr="00E40551">
        <w:rPr>
          <w:rFonts w:ascii="Arial" w:eastAsia="Times New Roman" w:hAnsi="Arial" w:cs="Arial"/>
          <w:sz w:val="24"/>
          <w:szCs w:val="24"/>
          <w:lang w:eastAsia="en-NZ"/>
        </w:rPr>
        <w:t>Information IEAG and other stakeholders obtained under the OIA informed a</w:t>
      </w:r>
      <w:r w:rsidR="006F6746">
        <w:rPr>
          <w:rFonts w:ascii="Arial" w:eastAsia="Times New Roman" w:hAnsi="Arial" w:cs="Arial"/>
          <w:sz w:val="24"/>
          <w:szCs w:val="24"/>
          <w:lang w:eastAsia="en-NZ"/>
        </w:rPr>
        <w:t>n open</w:t>
      </w:r>
      <w:r w:rsidRPr="00E40551">
        <w:rPr>
          <w:rFonts w:ascii="Arial" w:eastAsia="Times New Roman" w:hAnsi="Arial" w:cs="Arial"/>
          <w:sz w:val="24"/>
          <w:szCs w:val="24"/>
          <w:lang w:eastAsia="en-NZ"/>
        </w:rPr>
        <w:t xml:space="preserve"> letter of concern to Ministers of the crown on the education, safety and wellbeing of students attending residential specialist schools.      </w:t>
      </w:r>
    </w:p>
    <w:p w14:paraId="69842B4E" w14:textId="77777777" w:rsidR="006865EA" w:rsidRPr="00576CA8" w:rsidRDefault="00F47F01" w:rsidP="00576CA8">
      <w:pPr>
        <w:pStyle w:val="ListParagraph"/>
        <w:numPr>
          <w:ilvl w:val="1"/>
          <w:numId w:val="15"/>
        </w:numPr>
        <w:spacing w:before="100" w:beforeAutospacing="1" w:after="100" w:afterAutospacing="1" w:line="276" w:lineRule="auto"/>
        <w:rPr>
          <w:rFonts w:ascii="Arial" w:eastAsia="Times New Roman" w:hAnsi="Arial" w:cs="Arial"/>
          <w:sz w:val="24"/>
          <w:szCs w:val="24"/>
          <w:lang w:eastAsia="en-NZ"/>
        </w:rPr>
      </w:pPr>
      <w:r w:rsidRPr="00E40551">
        <w:rPr>
          <w:rFonts w:ascii="Arial" w:eastAsia="Times New Roman" w:hAnsi="Arial" w:cs="Arial"/>
          <w:sz w:val="24"/>
          <w:szCs w:val="24"/>
          <w:lang w:eastAsia="en-NZ"/>
        </w:rPr>
        <w:t>We commissioned a legal opinion from human rights lawyers on the consistency of the proposed changes to enrolment criteria for residential specialist schools with New Zealand’</w:t>
      </w:r>
      <w:r w:rsidR="006865EA" w:rsidRPr="00E40551">
        <w:rPr>
          <w:rFonts w:ascii="Arial" w:eastAsia="Times New Roman" w:hAnsi="Arial" w:cs="Arial"/>
          <w:sz w:val="24"/>
          <w:szCs w:val="24"/>
          <w:lang w:eastAsia="en-NZ"/>
        </w:rPr>
        <w:t>s UNCROC and UNCRPD obligations</w:t>
      </w:r>
      <w:r w:rsidRPr="00E40551">
        <w:rPr>
          <w:rFonts w:ascii="Arial" w:eastAsia="Times New Roman" w:hAnsi="Arial" w:cs="Arial"/>
          <w:sz w:val="24"/>
          <w:szCs w:val="24"/>
          <w:lang w:eastAsia="en-NZ"/>
        </w:rPr>
        <w:t>.</w:t>
      </w:r>
    </w:p>
    <w:p w14:paraId="0E7E329F" w14:textId="77777777" w:rsidR="009B3911" w:rsidRPr="003B6106" w:rsidRDefault="00F47F01" w:rsidP="003B6106">
      <w:pPr>
        <w:pStyle w:val="ListParagraph"/>
        <w:numPr>
          <w:ilvl w:val="1"/>
          <w:numId w:val="15"/>
        </w:numPr>
        <w:spacing w:before="100" w:beforeAutospacing="1" w:after="100" w:afterAutospacing="1" w:line="276" w:lineRule="auto"/>
        <w:rPr>
          <w:rFonts w:ascii="Arial" w:eastAsia="Times New Roman" w:hAnsi="Arial" w:cs="Arial"/>
          <w:sz w:val="24"/>
          <w:szCs w:val="24"/>
          <w:lang w:eastAsia="en-NZ"/>
        </w:rPr>
      </w:pPr>
      <w:r w:rsidRPr="00E40551">
        <w:rPr>
          <w:rFonts w:ascii="Arial" w:eastAsia="Times New Roman" w:hAnsi="Arial" w:cs="Arial"/>
          <w:sz w:val="24"/>
          <w:szCs w:val="24"/>
          <w:lang w:eastAsia="en-NZ"/>
        </w:rPr>
        <w:t>Submitting a supplementary report to the United Nations Committee on Convention of persons with disabilities on the second and third periodic review of New Zealand to be held in Geneva in August 2022</w:t>
      </w:r>
      <w:r w:rsidR="00576CA8">
        <w:rPr>
          <w:rFonts w:ascii="Arial" w:eastAsia="Times New Roman" w:hAnsi="Arial" w:cs="Arial"/>
          <w:sz w:val="24"/>
          <w:szCs w:val="24"/>
          <w:lang w:eastAsia="en-NZ"/>
        </w:rPr>
        <w:t>.</w:t>
      </w:r>
      <w:r w:rsidRPr="00E40551">
        <w:rPr>
          <w:rFonts w:ascii="Arial" w:eastAsia="Times New Roman" w:hAnsi="Arial" w:cs="Arial"/>
          <w:sz w:val="24"/>
          <w:szCs w:val="24"/>
          <w:lang w:eastAsia="en-NZ"/>
        </w:rPr>
        <w:t xml:space="preserve"> </w:t>
      </w:r>
    </w:p>
    <w:p w14:paraId="1A68A4BA" w14:textId="77777777" w:rsidR="001F00BA" w:rsidRPr="003B6106" w:rsidRDefault="001F00BA" w:rsidP="003B6106">
      <w:pPr>
        <w:spacing w:after="0"/>
        <w:ind w:left="426"/>
        <w:rPr>
          <w:rFonts w:ascii="Arial" w:hAnsi="Arial"/>
          <w:b/>
          <w:sz w:val="24"/>
          <w:szCs w:val="24"/>
        </w:rPr>
      </w:pPr>
      <w:r w:rsidRPr="003B6106">
        <w:rPr>
          <w:rFonts w:ascii="Arial" w:hAnsi="Arial"/>
          <w:b/>
          <w:sz w:val="24"/>
          <w:szCs w:val="24"/>
        </w:rPr>
        <w:t xml:space="preserve">Financial Stewardship </w:t>
      </w:r>
    </w:p>
    <w:p w14:paraId="3B84386E" w14:textId="77777777" w:rsidR="00576CA8" w:rsidRDefault="00B71263" w:rsidP="003B6106">
      <w:pPr>
        <w:pStyle w:val="Default"/>
        <w:spacing w:after="55" w:line="276" w:lineRule="auto"/>
        <w:ind w:left="426"/>
        <w:rPr>
          <w:rFonts w:ascii="Arial" w:hAnsi="Arial" w:cs="Arial"/>
        </w:rPr>
      </w:pPr>
      <w:r w:rsidRPr="00E40551">
        <w:rPr>
          <w:rFonts w:ascii="Arial" w:hAnsi="Arial" w:cs="Arial"/>
        </w:rPr>
        <w:t>We</w:t>
      </w:r>
      <w:r w:rsidR="00301196" w:rsidRPr="00E40551">
        <w:rPr>
          <w:rFonts w:ascii="Arial" w:hAnsi="Arial" w:cs="Arial"/>
        </w:rPr>
        <w:t xml:space="preserve"> </w:t>
      </w:r>
      <w:r w:rsidR="00224762" w:rsidRPr="00E40551">
        <w:rPr>
          <w:rFonts w:ascii="Arial" w:hAnsi="Arial" w:cs="Arial"/>
        </w:rPr>
        <w:t>have continued</w:t>
      </w:r>
      <w:r w:rsidRPr="00E40551">
        <w:rPr>
          <w:rFonts w:ascii="Arial" w:hAnsi="Arial" w:cs="Arial"/>
        </w:rPr>
        <w:t xml:space="preserve"> to </w:t>
      </w:r>
      <w:r w:rsidR="00224762" w:rsidRPr="00E40551">
        <w:rPr>
          <w:rFonts w:ascii="Arial" w:hAnsi="Arial" w:cs="Arial"/>
        </w:rPr>
        <w:t>engage All Accounted For</w:t>
      </w:r>
      <w:r w:rsidR="006E2064" w:rsidRPr="00E40551">
        <w:rPr>
          <w:rFonts w:ascii="Arial" w:hAnsi="Arial" w:cs="Arial"/>
        </w:rPr>
        <w:t xml:space="preserve"> </w:t>
      </w:r>
      <w:r w:rsidR="00224762" w:rsidRPr="00E40551">
        <w:rPr>
          <w:rFonts w:ascii="Arial" w:hAnsi="Arial" w:cs="Arial"/>
        </w:rPr>
        <w:t xml:space="preserve">as our accountants </w:t>
      </w:r>
      <w:r w:rsidRPr="00E40551">
        <w:rPr>
          <w:rFonts w:ascii="Arial" w:hAnsi="Arial" w:cs="Arial"/>
        </w:rPr>
        <w:t xml:space="preserve">and </w:t>
      </w:r>
      <w:r w:rsidR="00224762" w:rsidRPr="00E40551">
        <w:rPr>
          <w:rFonts w:ascii="Arial" w:hAnsi="Arial" w:cs="Arial"/>
        </w:rPr>
        <w:t xml:space="preserve">to </w:t>
      </w:r>
      <w:r w:rsidRPr="00E40551">
        <w:rPr>
          <w:rFonts w:ascii="Arial" w:hAnsi="Arial" w:cs="Arial"/>
        </w:rPr>
        <w:t>utilise XERO software for t</w:t>
      </w:r>
      <w:r w:rsidR="00301196" w:rsidRPr="00E40551">
        <w:rPr>
          <w:rFonts w:ascii="Arial" w:hAnsi="Arial" w:cs="Arial"/>
        </w:rPr>
        <w:t xml:space="preserve">he financial management of </w:t>
      </w:r>
      <w:r w:rsidR="00224762" w:rsidRPr="00E40551">
        <w:rPr>
          <w:rFonts w:ascii="Arial" w:hAnsi="Arial" w:cs="Arial"/>
        </w:rPr>
        <w:t xml:space="preserve">IEAG’s accounts. </w:t>
      </w:r>
    </w:p>
    <w:p w14:paraId="5A75AB07" w14:textId="77777777" w:rsidR="00576CA8" w:rsidRDefault="00576CA8" w:rsidP="003B6106">
      <w:pPr>
        <w:pStyle w:val="Default"/>
        <w:spacing w:after="55" w:line="276" w:lineRule="auto"/>
        <w:ind w:left="426" w:firstLine="294"/>
        <w:rPr>
          <w:rFonts w:ascii="Arial" w:hAnsi="Arial" w:cs="Arial"/>
        </w:rPr>
      </w:pPr>
    </w:p>
    <w:p w14:paraId="6F2F07ED" w14:textId="77777777" w:rsidR="00A67B79" w:rsidRDefault="00576CA8" w:rsidP="003B6106">
      <w:pPr>
        <w:pStyle w:val="Default"/>
        <w:spacing w:after="55" w:line="276" w:lineRule="auto"/>
        <w:ind w:left="426"/>
        <w:rPr>
          <w:rFonts w:ascii="Arial" w:hAnsi="Arial" w:cs="Arial"/>
        </w:rPr>
      </w:pPr>
      <w:r>
        <w:rPr>
          <w:rFonts w:ascii="Arial" w:hAnsi="Arial"/>
        </w:rPr>
        <w:t>In February 2021 we received f</w:t>
      </w:r>
      <w:r w:rsidRPr="00E40551">
        <w:rPr>
          <w:rFonts w:ascii="Arial" w:hAnsi="Arial" w:cs="Arial"/>
        </w:rPr>
        <w:t>unding of $50,000 from a Lottery COVID 19 Community Wellbeing Grant</w:t>
      </w:r>
      <w:r>
        <w:rPr>
          <w:rFonts w:ascii="Arial" w:hAnsi="Arial"/>
        </w:rPr>
        <w:t xml:space="preserve"> to provide advocacy support at an individual and systemic level for disabled children and young people and their whanau who as a group have been disproportionately impacted in terms of their learning by the COVID19 pandemic. In November 2022 we were successful in gaining a $50,000 grant from </w:t>
      </w:r>
      <w:r w:rsidRPr="00E40551">
        <w:rPr>
          <w:rFonts w:ascii="Arial" w:eastAsia="Calibri" w:hAnsi="Arial" w:cs="Arial"/>
          <w:color w:val="auto"/>
          <w:sz w:val="22"/>
          <w:szCs w:val="22"/>
          <w:lang w:eastAsia="en-US" w:bidi="he-IL"/>
        </w:rPr>
        <w:t>Ministry of Social Development - Care in the Community Disability Welfare Fund</w:t>
      </w:r>
      <w:r>
        <w:rPr>
          <w:rFonts w:ascii="Arial" w:eastAsia="Calibri" w:hAnsi="Arial" w:cs="Arial"/>
          <w:color w:val="auto"/>
          <w:sz w:val="22"/>
          <w:szCs w:val="22"/>
          <w:lang w:eastAsia="en-US" w:bidi="he-IL"/>
        </w:rPr>
        <w:t>.</w:t>
      </w:r>
      <w:r w:rsidR="003B6106">
        <w:rPr>
          <w:rFonts w:ascii="Arial" w:hAnsi="Arial" w:cs="Arial"/>
        </w:rPr>
        <w:t xml:space="preserve"> </w:t>
      </w:r>
      <w:r w:rsidR="00301196" w:rsidRPr="00E40551">
        <w:rPr>
          <w:rFonts w:ascii="Arial" w:hAnsi="Arial" w:cs="Arial"/>
        </w:rPr>
        <w:t>IEAG</w:t>
      </w:r>
      <w:r w:rsidR="00C73299" w:rsidRPr="00E40551">
        <w:rPr>
          <w:rFonts w:ascii="Arial" w:hAnsi="Arial" w:cs="Arial"/>
        </w:rPr>
        <w:t>’s</w:t>
      </w:r>
      <w:r>
        <w:rPr>
          <w:rFonts w:ascii="Arial" w:hAnsi="Arial" w:cs="Arial"/>
        </w:rPr>
        <w:t xml:space="preserve"> </w:t>
      </w:r>
      <w:r w:rsidR="00301196" w:rsidRPr="00E40551">
        <w:rPr>
          <w:rFonts w:ascii="Arial" w:hAnsi="Arial" w:cs="Arial"/>
        </w:rPr>
        <w:t>multi-year Lottery National Commu</w:t>
      </w:r>
      <w:r w:rsidR="00344C36" w:rsidRPr="00E40551">
        <w:rPr>
          <w:rFonts w:ascii="Arial" w:hAnsi="Arial" w:cs="Arial"/>
        </w:rPr>
        <w:t xml:space="preserve">nity Grant of $10,000 </w:t>
      </w:r>
      <w:r w:rsidR="00CA5124" w:rsidRPr="00E40551">
        <w:rPr>
          <w:rFonts w:ascii="Arial" w:hAnsi="Arial" w:cs="Arial"/>
        </w:rPr>
        <w:t xml:space="preserve">which was </w:t>
      </w:r>
      <w:r w:rsidR="00344C36" w:rsidRPr="00E40551">
        <w:rPr>
          <w:rFonts w:ascii="Arial" w:hAnsi="Arial" w:cs="Arial"/>
        </w:rPr>
        <w:t>payable from</w:t>
      </w:r>
      <w:r w:rsidR="00301196" w:rsidRPr="00E40551">
        <w:rPr>
          <w:rFonts w:ascii="Arial" w:hAnsi="Arial" w:cs="Arial"/>
        </w:rPr>
        <w:t xml:space="preserve"> March </w:t>
      </w:r>
      <w:r w:rsidR="00344C36" w:rsidRPr="00E40551">
        <w:rPr>
          <w:rFonts w:ascii="Arial" w:hAnsi="Arial" w:cs="Arial"/>
        </w:rPr>
        <w:t xml:space="preserve">2020 </w:t>
      </w:r>
      <w:r w:rsidR="00224762" w:rsidRPr="00E40551">
        <w:rPr>
          <w:rFonts w:ascii="Arial" w:hAnsi="Arial" w:cs="Arial"/>
        </w:rPr>
        <w:t>for 3</w:t>
      </w:r>
      <w:r w:rsidR="002B05B3" w:rsidRPr="00E40551">
        <w:rPr>
          <w:rFonts w:ascii="Arial" w:hAnsi="Arial" w:cs="Arial"/>
        </w:rPr>
        <w:t xml:space="preserve"> years</w:t>
      </w:r>
      <w:r w:rsidR="003B6106">
        <w:rPr>
          <w:rFonts w:ascii="Arial" w:hAnsi="Arial" w:cs="Arial"/>
        </w:rPr>
        <w:t xml:space="preserve"> has ended and we have applied for funding in the 2022/2023 round</w:t>
      </w:r>
      <w:r w:rsidR="00224762" w:rsidRPr="00E40551">
        <w:rPr>
          <w:rFonts w:ascii="Arial" w:hAnsi="Arial" w:cs="Arial"/>
        </w:rPr>
        <w:t xml:space="preserve">. </w:t>
      </w:r>
    </w:p>
    <w:p w14:paraId="7A500DE0" w14:textId="77777777" w:rsidR="00BB7303" w:rsidRDefault="00BB7303" w:rsidP="003B6106">
      <w:pPr>
        <w:pStyle w:val="Default"/>
        <w:spacing w:after="55" w:line="276" w:lineRule="auto"/>
        <w:ind w:left="426"/>
        <w:rPr>
          <w:rFonts w:ascii="Arial" w:hAnsi="Arial" w:cs="Arial"/>
        </w:rPr>
      </w:pPr>
    </w:p>
    <w:p w14:paraId="6C313119" w14:textId="77777777" w:rsidR="00BB7303" w:rsidRDefault="00BB7303" w:rsidP="00BB7303">
      <w:pPr>
        <w:autoSpaceDE w:val="0"/>
        <w:autoSpaceDN w:val="0"/>
        <w:adjustRightInd w:val="0"/>
        <w:spacing w:after="0"/>
        <w:ind w:left="426"/>
        <w:rPr>
          <w:rFonts w:ascii="Arial" w:eastAsia="Times New Roman" w:hAnsi="Arial"/>
          <w:b/>
          <w:sz w:val="24"/>
          <w:szCs w:val="24"/>
          <w:lang w:eastAsia="en-NZ"/>
        </w:rPr>
      </w:pPr>
      <w:r>
        <w:rPr>
          <w:rFonts w:ascii="Arial" w:eastAsia="Times New Roman" w:hAnsi="Arial"/>
          <w:b/>
          <w:sz w:val="24"/>
          <w:szCs w:val="24"/>
          <w:lang w:eastAsia="en-NZ"/>
        </w:rPr>
        <w:t xml:space="preserve">2023 year ahead </w:t>
      </w:r>
    </w:p>
    <w:p w14:paraId="36358D7C" w14:textId="77777777" w:rsidR="00DB13F6" w:rsidRDefault="00DB13F6" w:rsidP="00BB7303">
      <w:pPr>
        <w:autoSpaceDE w:val="0"/>
        <w:autoSpaceDN w:val="0"/>
        <w:adjustRightInd w:val="0"/>
        <w:spacing w:after="0"/>
        <w:ind w:left="426"/>
        <w:rPr>
          <w:rFonts w:ascii="Arial" w:eastAsia="Times New Roman" w:hAnsi="Arial"/>
          <w:b/>
          <w:sz w:val="24"/>
          <w:szCs w:val="24"/>
          <w:lang w:eastAsia="en-NZ"/>
        </w:rPr>
      </w:pPr>
    </w:p>
    <w:p w14:paraId="3F819C33" w14:textId="77777777" w:rsidR="00BB7303" w:rsidRPr="00DB13F6" w:rsidRDefault="00BB7303" w:rsidP="00BB7303">
      <w:pPr>
        <w:spacing w:after="0" w:line="288" w:lineRule="auto"/>
        <w:ind w:left="426"/>
        <w:rPr>
          <w:rFonts w:ascii="Arial" w:eastAsia="Times New Roman" w:hAnsi="Arial"/>
          <w:b/>
          <w:color w:val="000000"/>
          <w:sz w:val="24"/>
          <w:szCs w:val="24"/>
        </w:rPr>
      </w:pPr>
      <w:r w:rsidRPr="00DB13F6">
        <w:rPr>
          <w:rFonts w:ascii="Arial" w:hAnsi="Arial"/>
          <w:b/>
          <w:sz w:val="24"/>
          <w:szCs w:val="24"/>
        </w:rPr>
        <w:t xml:space="preserve">Projects </w:t>
      </w:r>
      <w:r w:rsidR="00DB13F6">
        <w:rPr>
          <w:rFonts w:ascii="Arial" w:hAnsi="Arial"/>
          <w:b/>
          <w:sz w:val="24"/>
          <w:szCs w:val="24"/>
        </w:rPr>
        <w:t>and Advo</w:t>
      </w:r>
      <w:r w:rsidR="00DB13F6" w:rsidRPr="00DB13F6">
        <w:rPr>
          <w:rFonts w:ascii="Arial" w:hAnsi="Arial"/>
          <w:b/>
          <w:sz w:val="24"/>
          <w:szCs w:val="24"/>
        </w:rPr>
        <w:t>ca</w:t>
      </w:r>
      <w:r w:rsidR="00DB13F6">
        <w:rPr>
          <w:rFonts w:ascii="Arial" w:hAnsi="Arial"/>
          <w:b/>
          <w:sz w:val="24"/>
          <w:szCs w:val="24"/>
        </w:rPr>
        <w:t>c</w:t>
      </w:r>
      <w:r w:rsidR="00DB13F6" w:rsidRPr="00DB13F6">
        <w:rPr>
          <w:rFonts w:ascii="Arial" w:hAnsi="Arial"/>
          <w:b/>
          <w:sz w:val="24"/>
          <w:szCs w:val="24"/>
        </w:rPr>
        <w:t>y</w:t>
      </w:r>
    </w:p>
    <w:p w14:paraId="6A52154F" w14:textId="77777777" w:rsidR="00BB7303" w:rsidRPr="00BB7303" w:rsidRDefault="00BB7303" w:rsidP="00BB7303">
      <w:pPr>
        <w:pStyle w:val="ListParagraph"/>
        <w:numPr>
          <w:ilvl w:val="0"/>
          <w:numId w:val="25"/>
        </w:numPr>
        <w:spacing w:after="0" w:line="288" w:lineRule="auto"/>
        <w:rPr>
          <w:rFonts w:ascii="Arial" w:eastAsia="Times New Roman" w:hAnsi="Arial"/>
          <w:color w:val="000000"/>
          <w:sz w:val="24"/>
          <w:szCs w:val="24"/>
        </w:rPr>
      </w:pPr>
      <w:r w:rsidRPr="00BB7303">
        <w:rPr>
          <w:rFonts w:ascii="Arial" w:hAnsi="Arial"/>
          <w:sz w:val="24"/>
          <w:szCs w:val="24"/>
        </w:rPr>
        <w:t xml:space="preserve">A key part of our work will </w:t>
      </w:r>
      <w:r w:rsidR="00DB13F6" w:rsidRPr="00BB7303">
        <w:rPr>
          <w:rFonts w:ascii="Arial" w:hAnsi="Arial"/>
          <w:sz w:val="24"/>
          <w:szCs w:val="24"/>
        </w:rPr>
        <w:t>involve delivering</w:t>
      </w:r>
      <w:r w:rsidRPr="00BB7303">
        <w:rPr>
          <w:rFonts w:ascii="Arial" w:hAnsi="Arial"/>
          <w:sz w:val="24"/>
          <w:szCs w:val="24"/>
        </w:rPr>
        <w:t xml:space="preserve"> advocacy services funded by MSD </w:t>
      </w:r>
      <w:r w:rsidRPr="00BB7303">
        <w:rPr>
          <w:rFonts w:ascii="Arial" w:eastAsia="Calibri" w:hAnsi="Arial"/>
          <w:sz w:val="24"/>
          <w:szCs w:val="24"/>
          <w:lang w:bidi="he-IL"/>
        </w:rPr>
        <w:t>Care in the Community Disability Welfare Fund</w:t>
      </w:r>
      <w:r>
        <w:rPr>
          <w:rFonts w:ascii="Arial" w:eastAsia="Calibri" w:hAnsi="Arial"/>
          <w:sz w:val="24"/>
          <w:szCs w:val="24"/>
          <w:lang w:bidi="he-IL"/>
        </w:rPr>
        <w:t>.</w:t>
      </w:r>
      <w:r w:rsidRPr="00BB7303">
        <w:rPr>
          <w:rFonts w:ascii="Arial" w:hAnsi="Arial"/>
          <w:sz w:val="24"/>
          <w:szCs w:val="24"/>
        </w:rPr>
        <w:t xml:space="preserve"> </w:t>
      </w:r>
    </w:p>
    <w:p w14:paraId="6A086E29" w14:textId="77777777" w:rsidR="00BB7303" w:rsidRPr="00BB7303" w:rsidRDefault="00BB7303" w:rsidP="00BB7303">
      <w:pPr>
        <w:ind w:left="1146"/>
        <w:rPr>
          <w:rFonts w:ascii="Arial" w:hAnsi="Arial"/>
          <w:sz w:val="24"/>
          <w:szCs w:val="24"/>
        </w:rPr>
      </w:pPr>
      <w:r w:rsidRPr="00BB7303">
        <w:rPr>
          <w:rFonts w:ascii="Arial" w:hAnsi="Arial"/>
          <w:sz w:val="24"/>
          <w:szCs w:val="24"/>
        </w:rPr>
        <w:lastRenderedPageBreak/>
        <w:t xml:space="preserve">That "children and young people are learning and developing" is a key objective of the Child and Youth Wellbeing Strategy. Access to quality inclusive education is essential for the wellbeing of disabled children and young people. </w:t>
      </w:r>
    </w:p>
    <w:p w14:paraId="6076FB67" w14:textId="77777777" w:rsidR="00BB7303" w:rsidRPr="00BB7303" w:rsidRDefault="00BB7303" w:rsidP="00BB7303">
      <w:pPr>
        <w:ind w:left="1146"/>
        <w:rPr>
          <w:rFonts w:ascii="Arial" w:hAnsi="Arial"/>
          <w:sz w:val="24"/>
          <w:szCs w:val="24"/>
        </w:rPr>
      </w:pPr>
      <w:r w:rsidRPr="00BB7303">
        <w:rPr>
          <w:rFonts w:ascii="Arial" w:hAnsi="Arial"/>
          <w:sz w:val="24"/>
          <w:szCs w:val="24"/>
        </w:rPr>
        <w:t>Barriers to accessing education include a lack of knowledge about education and disability rights and capacity to advocate effectively.  Families/whānau</w:t>
      </w:r>
      <w:r w:rsidRPr="00BB7303" w:rsidDel="00226E2C">
        <w:rPr>
          <w:rFonts w:ascii="Arial" w:hAnsi="Arial"/>
          <w:sz w:val="24"/>
          <w:szCs w:val="24"/>
        </w:rPr>
        <w:t xml:space="preserve"> </w:t>
      </w:r>
      <w:r w:rsidRPr="00BB7303">
        <w:rPr>
          <w:rFonts w:ascii="Arial" w:hAnsi="Arial"/>
          <w:sz w:val="24"/>
          <w:szCs w:val="24"/>
        </w:rPr>
        <w:t xml:space="preserve">of disabled learners can lack understanding of their child's education rights and entitlements, how to get the right support, how to raise concerns and how to advocate at the school and systems level. </w:t>
      </w:r>
    </w:p>
    <w:p w14:paraId="4F977675" w14:textId="77777777" w:rsidR="00BB7303" w:rsidRPr="00BB7303" w:rsidRDefault="00BB7303" w:rsidP="00BB7303">
      <w:pPr>
        <w:ind w:left="1146"/>
        <w:rPr>
          <w:rFonts w:ascii="Arial" w:hAnsi="Arial"/>
          <w:sz w:val="24"/>
          <w:szCs w:val="24"/>
        </w:rPr>
      </w:pPr>
      <w:r w:rsidRPr="00BB7303">
        <w:rPr>
          <w:rFonts w:ascii="Arial" w:hAnsi="Arial"/>
          <w:sz w:val="24"/>
          <w:szCs w:val="24"/>
        </w:rPr>
        <w:t>IEAG's community initiative aims to provide disabled learners and their whānau with accurate information, accessible resources and individual advocacy support through;</w:t>
      </w:r>
    </w:p>
    <w:p w14:paraId="00A850C2" w14:textId="77777777" w:rsidR="00BB7303" w:rsidRPr="00BB7303" w:rsidRDefault="00BB7303" w:rsidP="00BB7303">
      <w:pPr>
        <w:pStyle w:val="ListParagraph"/>
        <w:numPr>
          <w:ilvl w:val="0"/>
          <w:numId w:val="24"/>
        </w:numPr>
        <w:spacing w:before="60" w:after="120" w:line="288" w:lineRule="auto"/>
        <w:ind w:left="2586"/>
        <w:rPr>
          <w:rFonts w:ascii="Arial" w:hAnsi="Arial" w:cs="Arial"/>
          <w:sz w:val="24"/>
          <w:szCs w:val="24"/>
        </w:rPr>
      </w:pPr>
      <w:r w:rsidRPr="00BB7303">
        <w:rPr>
          <w:rFonts w:ascii="Arial" w:hAnsi="Arial" w:cs="Arial"/>
          <w:sz w:val="24"/>
          <w:szCs w:val="24"/>
        </w:rPr>
        <w:t xml:space="preserve">Developing and disseminating information and resources about disabled learner’s rights to education and wellbeing. </w:t>
      </w:r>
    </w:p>
    <w:p w14:paraId="542EC551" w14:textId="77777777" w:rsidR="00BB7303" w:rsidRPr="00BB7303" w:rsidRDefault="00BB7303" w:rsidP="00BB7303">
      <w:pPr>
        <w:pStyle w:val="ListParagraph"/>
        <w:numPr>
          <w:ilvl w:val="0"/>
          <w:numId w:val="24"/>
        </w:numPr>
        <w:spacing w:before="60" w:after="120" w:line="288" w:lineRule="auto"/>
        <w:ind w:left="2586"/>
        <w:rPr>
          <w:rFonts w:ascii="Arial" w:hAnsi="Arial" w:cs="Arial"/>
          <w:sz w:val="24"/>
          <w:szCs w:val="24"/>
        </w:rPr>
      </w:pPr>
      <w:r w:rsidRPr="00BB7303">
        <w:rPr>
          <w:rFonts w:ascii="Arial" w:hAnsi="Arial" w:cs="Arial"/>
          <w:sz w:val="24"/>
          <w:szCs w:val="24"/>
        </w:rPr>
        <w:t>Providing individual advocacy support when needed.</w:t>
      </w:r>
    </w:p>
    <w:p w14:paraId="2154A007" w14:textId="77777777" w:rsidR="00BB7303" w:rsidRDefault="00BB7303" w:rsidP="00BB7303">
      <w:pPr>
        <w:pStyle w:val="ListParagraph"/>
        <w:numPr>
          <w:ilvl w:val="0"/>
          <w:numId w:val="24"/>
        </w:numPr>
        <w:spacing w:before="60" w:after="120" w:line="288" w:lineRule="auto"/>
        <w:ind w:left="2586"/>
        <w:rPr>
          <w:rFonts w:ascii="Arial" w:hAnsi="Arial" w:cs="Arial"/>
          <w:sz w:val="24"/>
          <w:szCs w:val="24"/>
        </w:rPr>
      </w:pPr>
      <w:r w:rsidRPr="00BB7303">
        <w:rPr>
          <w:rFonts w:ascii="Arial" w:hAnsi="Arial" w:cs="Arial"/>
          <w:sz w:val="24"/>
          <w:szCs w:val="24"/>
        </w:rPr>
        <w:t>Collaborating and connecting with others within and across the disability and education sectors to influence system wide changes that positively impact on the wellbeing of disabled learners and whānau.</w:t>
      </w:r>
    </w:p>
    <w:p w14:paraId="468BE530" w14:textId="77777777" w:rsidR="00DB13F6" w:rsidRDefault="00DB13F6" w:rsidP="00DB13F6">
      <w:pPr>
        <w:pStyle w:val="ListParagraph"/>
        <w:numPr>
          <w:ilvl w:val="0"/>
          <w:numId w:val="24"/>
        </w:numPr>
        <w:autoSpaceDE w:val="0"/>
        <w:autoSpaceDN w:val="0"/>
        <w:adjustRightInd w:val="0"/>
        <w:spacing w:after="0"/>
        <w:rPr>
          <w:rFonts w:ascii="Arial" w:eastAsia="Times New Roman" w:hAnsi="Arial" w:cs="Times New Roman"/>
          <w:color w:val="000000"/>
          <w:sz w:val="24"/>
          <w:szCs w:val="24"/>
          <w:lang w:eastAsia="en-NZ"/>
        </w:rPr>
      </w:pPr>
      <w:r w:rsidRPr="00BB7303">
        <w:rPr>
          <w:rFonts w:ascii="Arial" w:eastAsia="Times New Roman" w:hAnsi="Arial" w:cs="Times New Roman"/>
          <w:color w:val="000000"/>
          <w:sz w:val="24"/>
          <w:szCs w:val="24"/>
          <w:lang w:eastAsia="en-NZ"/>
        </w:rPr>
        <w:t xml:space="preserve">We will continue to raise concerns about the safety and wellbeing of disabled children and young people in residential specialist schools </w:t>
      </w:r>
      <w:r>
        <w:rPr>
          <w:rFonts w:ascii="Arial" w:eastAsia="Times New Roman" w:hAnsi="Arial" w:cs="Times New Roman"/>
          <w:color w:val="000000"/>
          <w:sz w:val="24"/>
          <w:szCs w:val="24"/>
          <w:lang w:eastAsia="en-NZ"/>
        </w:rPr>
        <w:t xml:space="preserve">and to have this seen as a children’s rights issue, </w:t>
      </w:r>
      <w:r w:rsidRPr="00BB7303">
        <w:rPr>
          <w:rFonts w:ascii="Arial" w:eastAsia="Times New Roman" w:hAnsi="Arial" w:cs="Times New Roman"/>
          <w:color w:val="000000"/>
          <w:sz w:val="24"/>
          <w:szCs w:val="24"/>
          <w:lang w:eastAsia="en-NZ"/>
        </w:rPr>
        <w:t xml:space="preserve">as a matter priority. </w:t>
      </w:r>
    </w:p>
    <w:p w14:paraId="7FE44890" w14:textId="77777777" w:rsidR="00DB13F6" w:rsidRPr="00DB13F6" w:rsidRDefault="00DB13F6" w:rsidP="00DB13F6">
      <w:pPr>
        <w:spacing w:before="60" w:after="120" w:line="288" w:lineRule="auto"/>
        <w:rPr>
          <w:rFonts w:ascii="Arial" w:hAnsi="Arial"/>
          <w:sz w:val="24"/>
          <w:szCs w:val="24"/>
        </w:rPr>
      </w:pPr>
    </w:p>
    <w:p w14:paraId="73C0AC41" w14:textId="77777777" w:rsidR="00DB13F6" w:rsidRPr="00DB13F6" w:rsidRDefault="00DB13F6" w:rsidP="00DB13F6">
      <w:pPr>
        <w:spacing w:after="0" w:line="360" w:lineRule="auto"/>
        <w:ind w:left="720"/>
        <w:jc w:val="both"/>
        <w:rPr>
          <w:rFonts w:ascii="Arial" w:hAnsi="Arial"/>
          <w:b/>
          <w:sz w:val="24"/>
          <w:szCs w:val="24"/>
        </w:rPr>
      </w:pPr>
      <w:r w:rsidRPr="00DB13F6">
        <w:rPr>
          <w:rFonts w:ascii="Arial" w:hAnsi="Arial"/>
          <w:b/>
          <w:sz w:val="24"/>
          <w:szCs w:val="24"/>
        </w:rPr>
        <w:t>Representation</w:t>
      </w:r>
    </w:p>
    <w:p w14:paraId="419D21D7" w14:textId="77777777" w:rsidR="00DB13F6" w:rsidRPr="00DB13F6" w:rsidRDefault="00DB13F6" w:rsidP="00DB13F6">
      <w:pPr>
        <w:pStyle w:val="ListParagraph"/>
        <w:numPr>
          <w:ilvl w:val="0"/>
          <w:numId w:val="24"/>
        </w:numPr>
        <w:spacing w:before="60" w:after="120" w:line="288" w:lineRule="auto"/>
        <w:ind w:left="2160"/>
        <w:rPr>
          <w:rFonts w:ascii="Arial" w:hAnsi="Arial" w:cs="Arial"/>
          <w:sz w:val="24"/>
          <w:szCs w:val="24"/>
        </w:rPr>
      </w:pPr>
      <w:r w:rsidRPr="00DB13F6">
        <w:rPr>
          <w:rFonts w:ascii="Arial" w:hAnsi="Arial" w:cs="Arial"/>
          <w:sz w:val="24"/>
          <w:szCs w:val="24"/>
        </w:rPr>
        <w:t>Continued involvement in advisory roles to the Ministry of Education and other Ministries, in advocating for inclusive education</w:t>
      </w:r>
    </w:p>
    <w:p w14:paraId="4428020F" w14:textId="77777777" w:rsidR="00DB13F6" w:rsidRDefault="00DB13F6" w:rsidP="00DB13F6">
      <w:pPr>
        <w:pStyle w:val="ListParagraph"/>
        <w:numPr>
          <w:ilvl w:val="0"/>
          <w:numId w:val="24"/>
        </w:numPr>
        <w:spacing w:before="60" w:after="120" w:line="288" w:lineRule="auto"/>
        <w:ind w:left="2160"/>
        <w:rPr>
          <w:rFonts w:ascii="Arial" w:hAnsi="Arial" w:cs="Arial"/>
          <w:sz w:val="24"/>
          <w:szCs w:val="24"/>
        </w:rPr>
      </w:pPr>
      <w:r w:rsidRPr="00DB13F6">
        <w:rPr>
          <w:rFonts w:ascii="Arial" w:hAnsi="Arial" w:cs="Arial"/>
          <w:sz w:val="24"/>
          <w:szCs w:val="24"/>
        </w:rPr>
        <w:t xml:space="preserve">Raise public awareness about the changes to Learning Support </w:t>
      </w:r>
    </w:p>
    <w:p w14:paraId="4DE3C1D4" w14:textId="77777777" w:rsidR="00DB13F6" w:rsidRPr="00DB13F6" w:rsidRDefault="00DB13F6" w:rsidP="00DB13F6">
      <w:pPr>
        <w:pStyle w:val="ListParagraph"/>
        <w:spacing w:before="60" w:after="120" w:line="288" w:lineRule="auto"/>
        <w:ind w:left="2160"/>
        <w:rPr>
          <w:rFonts w:ascii="Arial" w:hAnsi="Arial" w:cs="Arial"/>
          <w:sz w:val="24"/>
          <w:szCs w:val="24"/>
        </w:rPr>
      </w:pPr>
    </w:p>
    <w:p w14:paraId="358FCDB0" w14:textId="77777777" w:rsidR="00DB13F6" w:rsidRPr="00DB13F6" w:rsidRDefault="00DB13F6" w:rsidP="00DB13F6">
      <w:pPr>
        <w:spacing w:after="0" w:line="360" w:lineRule="auto"/>
        <w:ind w:left="720"/>
        <w:jc w:val="both"/>
        <w:rPr>
          <w:rFonts w:ascii="Arial" w:hAnsi="Arial"/>
          <w:b/>
          <w:sz w:val="24"/>
          <w:szCs w:val="24"/>
        </w:rPr>
      </w:pPr>
      <w:r w:rsidRPr="00DB13F6">
        <w:rPr>
          <w:rFonts w:ascii="Arial" w:hAnsi="Arial"/>
          <w:b/>
          <w:sz w:val="24"/>
          <w:szCs w:val="24"/>
        </w:rPr>
        <w:t>Collaboration</w:t>
      </w:r>
    </w:p>
    <w:p w14:paraId="68D2B373" w14:textId="77777777" w:rsidR="00DB13F6" w:rsidRPr="00DB13F6" w:rsidRDefault="00DB13F6" w:rsidP="00DB13F6">
      <w:pPr>
        <w:pStyle w:val="ListParagraph"/>
        <w:numPr>
          <w:ilvl w:val="0"/>
          <w:numId w:val="24"/>
        </w:numPr>
        <w:spacing w:before="60" w:after="120" w:line="288" w:lineRule="auto"/>
        <w:ind w:left="2160"/>
        <w:rPr>
          <w:rFonts w:ascii="Arial" w:hAnsi="Arial" w:cs="Arial"/>
          <w:sz w:val="24"/>
          <w:szCs w:val="24"/>
        </w:rPr>
      </w:pPr>
      <w:r w:rsidRPr="00DB13F6">
        <w:rPr>
          <w:rFonts w:ascii="Arial" w:hAnsi="Arial" w:cs="Arial"/>
          <w:sz w:val="24"/>
          <w:szCs w:val="24"/>
        </w:rPr>
        <w:t>Education For All Forum, cross-sector meetings and initiatives</w:t>
      </w:r>
    </w:p>
    <w:p w14:paraId="763B2CCC" w14:textId="77777777" w:rsidR="00DB13F6" w:rsidRPr="00DB13F6" w:rsidRDefault="00DB13F6" w:rsidP="00DB13F6">
      <w:pPr>
        <w:pStyle w:val="ListParagraph"/>
        <w:numPr>
          <w:ilvl w:val="0"/>
          <w:numId w:val="24"/>
        </w:numPr>
        <w:spacing w:before="60" w:after="120" w:line="288" w:lineRule="auto"/>
        <w:ind w:left="2160"/>
        <w:rPr>
          <w:rFonts w:ascii="Arial" w:hAnsi="Arial" w:cs="Arial"/>
          <w:sz w:val="24"/>
          <w:szCs w:val="24"/>
        </w:rPr>
      </w:pPr>
      <w:r w:rsidRPr="00DB13F6">
        <w:rPr>
          <w:rFonts w:ascii="Arial" w:hAnsi="Arial" w:cs="Arial"/>
          <w:sz w:val="24"/>
          <w:szCs w:val="24"/>
        </w:rPr>
        <w:t>Disability and education sector organisations</w:t>
      </w:r>
    </w:p>
    <w:p w14:paraId="57328F23" w14:textId="77777777" w:rsidR="00DB13F6" w:rsidRPr="00DB13F6" w:rsidRDefault="00DB13F6" w:rsidP="00DB13F6">
      <w:pPr>
        <w:pStyle w:val="ListParagraph"/>
        <w:numPr>
          <w:ilvl w:val="0"/>
          <w:numId w:val="24"/>
        </w:numPr>
        <w:spacing w:before="60" w:after="120" w:line="288" w:lineRule="auto"/>
        <w:ind w:left="2160"/>
        <w:rPr>
          <w:rFonts w:ascii="Arial" w:hAnsi="Arial" w:cs="Arial"/>
          <w:sz w:val="24"/>
          <w:szCs w:val="24"/>
        </w:rPr>
      </w:pPr>
      <w:r w:rsidRPr="00DB13F6">
        <w:rPr>
          <w:rFonts w:ascii="Arial" w:hAnsi="Arial" w:cs="Arial"/>
          <w:sz w:val="24"/>
          <w:szCs w:val="24"/>
        </w:rPr>
        <w:t>Ministry of Education</w:t>
      </w:r>
    </w:p>
    <w:p w14:paraId="49AA0376" w14:textId="77777777" w:rsidR="00DB13F6" w:rsidRPr="00DB13F6" w:rsidRDefault="00DB13F6" w:rsidP="00DB13F6">
      <w:pPr>
        <w:pStyle w:val="ListParagraph"/>
        <w:numPr>
          <w:ilvl w:val="0"/>
          <w:numId w:val="24"/>
        </w:numPr>
        <w:spacing w:before="60" w:after="120" w:line="288" w:lineRule="auto"/>
        <w:ind w:left="2160"/>
        <w:rPr>
          <w:rFonts w:ascii="Arial" w:hAnsi="Arial" w:cs="Arial"/>
          <w:sz w:val="24"/>
          <w:szCs w:val="24"/>
        </w:rPr>
      </w:pPr>
      <w:r w:rsidRPr="00DB13F6">
        <w:rPr>
          <w:rFonts w:ascii="Arial" w:hAnsi="Arial" w:cs="Arial"/>
          <w:sz w:val="24"/>
          <w:szCs w:val="24"/>
        </w:rPr>
        <w:t xml:space="preserve">Human Rights Commission and Office of Disability Issues, </w:t>
      </w:r>
    </w:p>
    <w:p w14:paraId="1A53A63A" w14:textId="77777777" w:rsidR="00DB13F6" w:rsidRPr="006452B9" w:rsidRDefault="00DB13F6" w:rsidP="00DB13F6">
      <w:pPr>
        <w:pStyle w:val="ListParagraph"/>
        <w:numPr>
          <w:ilvl w:val="0"/>
          <w:numId w:val="24"/>
        </w:numPr>
        <w:spacing w:before="60" w:after="120" w:line="288" w:lineRule="auto"/>
        <w:ind w:left="2160"/>
        <w:rPr>
          <w:rFonts w:cstheme="minorHAnsi"/>
        </w:rPr>
      </w:pPr>
      <w:r w:rsidRPr="00DB13F6">
        <w:rPr>
          <w:rFonts w:ascii="Arial" w:hAnsi="Arial" w:cs="Arial"/>
          <w:sz w:val="24"/>
          <w:szCs w:val="24"/>
        </w:rPr>
        <w:t>Ministers responsible for Education, children</w:t>
      </w:r>
      <w:r w:rsidRPr="006452B9">
        <w:rPr>
          <w:rFonts w:cstheme="minorHAnsi"/>
        </w:rPr>
        <w:t xml:space="preserve"> and youth</w:t>
      </w:r>
      <w:r>
        <w:rPr>
          <w:rFonts w:cstheme="minorHAnsi"/>
        </w:rPr>
        <w:t>.</w:t>
      </w:r>
    </w:p>
    <w:p w14:paraId="161CC92D" w14:textId="77777777" w:rsidR="00A67B79" w:rsidRPr="00E40551" w:rsidRDefault="00A67B79" w:rsidP="00672CB8">
      <w:pPr>
        <w:spacing w:after="0"/>
        <w:rPr>
          <w:rFonts w:ascii="Arial" w:hAnsi="Arial"/>
          <w:b/>
          <w:sz w:val="24"/>
          <w:szCs w:val="24"/>
        </w:rPr>
      </w:pPr>
    </w:p>
    <w:p w14:paraId="695E8F79" w14:textId="77777777" w:rsidR="00224762" w:rsidRPr="003B6106" w:rsidRDefault="008167F7" w:rsidP="003B6106">
      <w:pPr>
        <w:spacing w:after="0"/>
        <w:ind w:left="360"/>
        <w:rPr>
          <w:rFonts w:ascii="Arial" w:hAnsi="Arial"/>
          <w:b/>
          <w:sz w:val="24"/>
          <w:szCs w:val="24"/>
        </w:rPr>
      </w:pPr>
      <w:r w:rsidRPr="00E40551">
        <w:rPr>
          <w:rFonts w:ascii="Arial" w:hAnsi="Arial"/>
          <w:b/>
          <w:sz w:val="24"/>
          <w:szCs w:val="24"/>
        </w:rPr>
        <w:t>Acknowledgements for support given to IEAG</w:t>
      </w:r>
      <w:r w:rsidR="000E4E74" w:rsidRPr="00E40551">
        <w:rPr>
          <w:rFonts w:ascii="Arial" w:hAnsi="Arial"/>
          <w:b/>
          <w:sz w:val="24"/>
          <w:szCs w:val="24"/>
        </w:rPr>
        <w:t xml:space="preserve"> 2021/2022</w:t>
      </w:r>
    </w:p>
    <w:p w14:paraId="6BB303C6" w14:textId="77777777" w:rsidR="00767ABB" w:rsidRPr="003B6106" w:rsidRDefault="000E4E74" w:rsidP="003B6106">
      <w:pPr>
        <w:spacing w:after="0"/>
        <w:ind w:left="360"/>
        <w:rPr>
          <w:rFonts w:ascii="Arial" w:hAnsi="Arial"/>
          <w:sz w:val="24"/>
          <w:szCs w:val="24"/>
        </w:rPr>
      </w:pPr>
      <w:r w:rsidRPr="003B6106">
        <w:rPr>
          <w:rFonts w:ascii="Arial" w:hAnsi="Arial"/>
          <w:sz w:val="24"/>
          <w:szCs w:val="24"/>
        </w:rPr>
        <w:t>We</w:t>
      </w:r>
      <w:r w:rsidR="008167F7" w:rsidRPr="003B6106">
        <w:rPr>
          <w:rFonts w:ascii="Arial" w:hAnsi="Arial"/>
          <w:sz w:val="24"/>
          <w:szCs w:val="24"/>
        </w:rPr>
        <w:t xml:space="preserve"> wish to extend our thanks to organisations that have supported our work through grants, and to those people who have generously and voluntarily supported our work. We acknowledge with gratitude the funding r</w:t>
      </w:r>
      <w:r w:rsidR="00CA5124" w:rsidRPr="003B6106">
        <w:rPr>
          <w:rFonts w:ascii="Arial" w:hAnsi="Arial"/>
          <w:sz w:val="24"/>
          <w:szCs w:val="24"/>
        </w:rPr>
        <w:t>eceived from</w:t>
      </w:r>
      <w:r w:rsidR="008167F7" w:rsidRPr="003B6106">
        <w:rPr>
          <w:rFonts w:ascii="Arial" w:hAnsi="Arial"/>
          <w:sz w:val="24"/>
          <w:szCs w:val="24"/>
        </w:rPr>
        <w:t>:</w:t>
      </w:r>
    </w:p>
    <w:p w14:paraId="4DA4B592" w14:textId="77777777" w:rsidR="000E4E74" w:rsidRPr="003B6106" w:rsidRDefault="000E4E74" w:rsidP="003B6106">
      <w:pPr>
        <w:pStyle w:val="Default"/>
        <w:numPr>
          <w:ilvl w:val="0"/>
          <w:numId w:val="21"/>
        </w:numPr>
        <w:spacing w:after="55" w:line="276" w:lineRule="auto"/>
        <w:ind w:left="1080"/>
        <w:rPr>
          <w:rFonts w:ascii="Arial" w:eastAsia="Calibri" w:hAnsi="Arial" w:cs="Arial"/>
          <w:color w:val="auto"/>
          <w:lang w:eastAsia="en-US" w:bidi="he-IL"/>
        </w:rPr>
      </w:pPr>
      <w:r w:rsidRPr="003B6106">
        <w:rPr>
          <w:rFonts w:ascii="Arial" w:eastAsia="Calibri" w:hAnsi="Arial" w:cs="Arial"/>
          <w:color w:val="auto"/>
          <w:lang w:eastAsia="en-US" w:bidi="he-IL"/>
        </w:rPr>
        <w:lastRenderedPageBreak/>
        <w:t>Lottery Community Grants Board</w:t>
      </w:r>
    </w:p>
    <w:p w14:paraId="42D67895" w14:textId="77777777" w:rsidR="000E4E74" w:rsidRPr="003B6106" w:rsidRDefault="000E4E74" w:rsidP="003B6106">
      <w:pPr>
        <w:pStyle w:val="ListParagraph"/>
        <w:numPr>
          <w:ilvl w:val="0"/>
          <w:numId w:val="21"/>
        </w:numPr>
        <w:autoSpaceDE w:val="0"/>
        <w:autoSpaceDN w:val="0"/>
        <w:adjustRightInd w:val="0"/>
        <w:spacing w:after="0" w:line="240" w:lineRule="auto"/>
        <w:ind w:left="1080"/>
        <w:rPr>
          <w:rFonts w:ascii="Arial" w:eastAsia="Calibri" w:hAnsi="Arial" w:cs="Arial"/>
          <w:sz w:val="24"/>
          <w:szCs w:val="24"/>
          <w:lang w:bidi="he-IL"/>
        </w:rPr>
      </w:pPr>
      <w:r w:rsidRPr="003B6106">
        <w:rPr>
          <w:rFonts w:ascii="Arial" w:eastAsia="Calibri" w:hAnsi="Arial" w:cs="Arial"/>
          <w:sz w:val="24"/>
          <w:szCs w:val="24"/>
          <w:lang w:bidi="he-IL"/>
        </w:rPr>
        <w:t xml:space="preserve">COGS – Auckland City, Wellington, North Shore, Waitakere, </w:t>
      </w:r>
    </w:p>
    <w:p w14:paraId="38DCBE1A" w14:textId="77777777" w:rsidR="008167F7" w:rsidRDefault="00773DF4" w:rsidP="003B6106">
      <w:pPr>
        <w:pStyle w:val="Default"/>
        <w:numPr>
          <w:ilvl w:val="0"/>
          <w:numId w:val="21"/>
        </w:numPr>
        <w:spacing w:after="55" w:line="276" w:lineRule="auto"/>
        <w:ind w:left="1080"/>
        <w:rPr>
          <w:rFonts w:ascii="Arial" w:eastAsia="Calibri" w:hAnsi="Arial" w:cs="Arial"/>
          <w:color w:val="auto"/>
          <w:lang w:eastAsia="en-US" w:bidi="he-IL"/>
        </w:rPr>
      </w:pPr>
      <w:r w:rsidRPr="003B6106">
        <w:rPr>
          <w:rFonts w:ascii="Arial" w:eastAsia="Calibri" w:hAnsi="Arial" w:cs="Arial"/>
          <w:color w:val="auto"/>
          <w:lang w:eastAsia="en-US" w:bidi="he-IL"/>
        </w:rPr>
        <w:t>Ministry of Social Development - Care in the Community Disability Welfare Fund</w:t>
      </w:r>
    </w:p>
    <w:p w14:paraId="0775BA59" w14:textId="77777777" w:rsidR="00DB13F6" w:rsidRPr="003B6106" w:rsidRDefault="00DB13F6" w:rsidP="00DB13F6">
      <w:pPr>
        <w:pStyle w:val="Default"/>
        <w:spacing w:after="55" w:line="276" w:lineRule="auto"/>
        <w:ind w:left="1080"/>
        <w:rPr>
          <w:rFonts w:ascii="Arial" w:eastAsia="Calibri" w:hAnsi="Arial" w:cs="Arial"/>
          <w:color w:val="auto"/>
          <w:lang w:eastAsia="en-US" w:bidi="he-IL"/>
        </w:rPr>
      </w:pPr>
    </w:p>
    <w:p w14:paraId="4A7AA613" w14:textId="77777777" w:rsidR="005046BB" w:rsidRPr="003B6106" w:rsidRDefault="008167F7" w:rsidP="003B6106">
      <w:pPr>
        <w:pStyle w:val="Default"/>
        <w:spacing w:line="276" w:lineRule="auto"/>
        <w:ind w:left="360"/>
        <w:rPr>
          <w:rFonts w:ascii="Arial" w:eastAsia="Calibri" w:hAnsi="Arial" w:cs="Arial"/>
          <w:color w:val="auto"/>
          <w:lang w:eastAsia="en-US" w:bidi="he-IL"/>
        </w:rPr>
      </w:pPr>
      <w:r w:rsidRPr="003B6106">
        <w:rPr>
          <w:rFonts w:ascii="Arial" w:eastAsia="Calibri" w:hAnsi="Arial" w:cs="Arial"/>
          <w:color w:val="auto"/>
          <w:lang w:eastAsia="en-US" w:bidi="he-IL"/>
        </w:rPr>
        <w:t>This support has been invaluabl</w:t>
      </w:r>
      <w:r w:rsidR="00905196" w:rsidRPr="003B6106">
        <w:rPr>
          <w:rFonts w:ascii="Arial" w:eastAsia="Calibri" w:hAnsi="Arial" w:cs="Arial"/>
          <w:color w:val="auto"/>
          <w:lang w:eastAsia="en-US" w:bidi="he-IL"/>
        </w:rPr>
        <w:t>e and is very much appreciated.</w:t>
      </w:r>
    </w:p>
    <w:p w14:paraId="5E41F427" w14:textId="77777777" w:rsidR="008167F7" w:rsidRPr="003B6106" w:rsidRDefault="008167F7" w:rsidP="0093597B">
      <w:pPr>
        <w:spacing w:after="0"/>
        <w:rPr>
          <w:rFonts w:ascii="Arial" w:hAnsi="Arial"/>
          <w:b/>
          <w:bCs/>
          <w:sz w:val="24"/>
          <w:szCs w:val="24"/>
          <w:lang w:val="en-AU"/>
        </w:rPr>
      </w:pPr>
    </w:p>
    <w:p w14:paraId="2340606D" w14:textId="77777777" w:rsidR="00A67B79" w:rsidRPr="003B6106" w:rsidRDefault="003B6106" w:rsidP="0093597B">
      <w:pPr>
        <w:spacing w:after="0"/>
        <w:rPr>
          <w:rFonts w:ascii="Arial" w:eastAsia="Times New Roman" w:hAnsi="Arial" w:cs="Times New Roman"/>
          <w:color w:val="000000"/>
          <w:sz w:val="24"/>
          <w:szCs w:val="24"/>
          <w:lang w:eastAsia="en-NZ" w:bidi="ar-SA"/>
        </w:rPr>
      </w:pPr>
      <w:r w:rsidRPr="003B6106">
        <w:rPr>
          <w:rFonts w:ascii="Arial" w:eastAsia="Times New Roman" w:hAnsi="Arial" w:cs="Times New Roman"/>
          <w:color w:val="000000"/>
          <w:sz w:val="24"/>
          <w:szCs w:val="24"/>
          <w:lang w:eastAsia="en-NZ" w:bidi="ar-SA"/>
        </w:rPr>
        <w:t xml:space="preserve">It has been an honour to serve as IEAG Convenor for the past five </w:t>
      </w:r>
      <w:r w:rsidR="00672CB8" w:rsidRPr="003B6106">
        <w:rPr>
          <w:rFonts w:ascii="Arial" w:eastAsia="Times New Roman" w:hAnsi="Arial" w:cs="Times New Roman"/>
          <w:color w:val="000000"/>
          <w:sz w:val="24"/>
          <w:szCs w:val="24"/>
          <w:lang w:eastAsia="en-NZ" w:bidi="ar-SA"/>
        </w:rPr>
        <w:t>years;</w:t>
      </w:r>
      <w:r w:rsidRPr="003B6106">
        <w:rPr>
          <w:rFonts w:ascii="Arial" w:eastAsia="Times New Roman" w:hAnsi="Arial" w:cs="Times New Roman"/>
          <w:color w:val="000000"/>
          <w:sz w:val="24"/>
          <w:szCs w:val="24"/>
          <w:lang w:eastAsia="en-NZ" w:bidi="ar-SA"/>
        </w:rPr>
        <w:t xml:space="preserve"> I am very much looking forward to helping progress our mahi in my new role as </w:t>
      </w:r>
      <w:r w:rsidR="00672CB8" w:rsidRPr="003B6106">
        <w:rPr>
          <w:rFonts w:ascii="Arial" w:eastAsia="Times New Roman" w:hAnsi="Arial" w:cs="Times New Roman"/>
          <w:color w:val="000000"/>
          <w:sz w:val="24"/>
          <w:szCs w:val="24"/>
          <w:lang w:eastAsia="en-NZ" w:bidi="ar-SA"/>
        </w:rPr>
        <w:t>Director</w:t>
      </w:r>
      <w:r w:rsidRPr="003B6106">
        <w:rPr>
          <w:rFonts w:ascii="Arial" w:eastAsia="Times New Roman" w:hAnsi="Arial" w:cs="Times New Roman"/>
          <w:color w:val="000000"/>
          <w:sz w:val="24"/>
          <w:szCs w:val="24"/>
          <w:lang w:eastAsia="en-NZ" w:bidi="ar-SA"/>
        </w:rPr>
        <w:t xml:space="preserve"> in the year ahead. </w:t>
      </w:r>
    </w:p>
    <w:p w14:paraId="77BFEA6B" w14:textId="77777777" w:rsidR="003B6106" w:rsidRPr="003B6106" w:rsidRDefault="003B6106" w:rsidP="0093597B">
      <w:pPr>
        <w:spacing w:after="0"/>
        <w:rPr>
          <w:rFonts w:ascii="Arial" w:hAnsi="Arial"/>
          <w:bCs/>
          <w:sz w:val="24"/>
          <w:szCs w:val="24"/>
          <w:lang w:val="en-AU"/>
        </w:rPr>
      </w:pPr>
    </w:p>
    <w:p w14:paraId="18910D40" w14:textId="77777777" w:rsidR="008167F7" w:rsidRPr="00DB13F6" w:rsidRDefault="00661727" w:rsidP="0093597B">
      <w:pPr>
        <w:spacing w:after="0"/>
        <w:rPr>
          <w:rFonts w:ascii="Arial" w:hAnsi="Arial"/>
          <w:sz w:val="24"/>
          <w:szCs w:val="24"/>
          <w:lang w:eastAsia="en-NZ"/>
        </w:rPr>
      </w:pPr>
      <w:r w:rsidRPr="00DB13F6">
        <w:rPr>
          <w:rFonts w:ascii="Arial" w:hAnsi="Arial"/>
          <w:sz w:val="24"/>
          <w:szCs w:val="24"/>
          <w:lang w:eastAsia="en-NZ"/>
        </w:rPr>
        <w:t>Director</w:t>
      </w:r>
    </w:p>
    <w:p w14:paraId="0FB605D4" w14:textId="77777777" w:rsidR="008167F7" w:rsidRPr="00E40551" w:rsidRDefault="00DB13F6" w:rsidP="0093597B">
      <w:pPr>
        <w:pStyle w:val="Default"/>
        <w:spacing w:line="276" w:lineRule="auto"/>
        <w:rPr>
          <w:rFonts w:ascii="Arial" w:hAnsi="Arial" w:cs="Arial"/>
          <w:sz w:val="23"/>
          <w:szCs w:val="23"/>
        </w:rPr>
      </w:pPr>
      <w:r>
        <w:rPr>
          <w:rFonts w:ascii="Arial" w:hAnsi="Arial" w:cs="Arial"/>
          <w:sz w:val="23"/>
          <w:szCs w:val="23"/>
        </w:rPr>
        <w:t>IEAG</w:t>
      </w:r>
    </w:p>
    <w:p w14:paraId="550A449F" w14:textId="77777777" w:rsidR="008167F7" w:rsidRPr="003B6106" w:rsidRDefault="008167F7" w:rsidP="003B6106">
      <w:pPr>
        <w:rPr>
          <w:rFonts w:ascii="Arial" w:eastAsiaTheme="minorHAnsi" w:hAnsi="Arial"/>
          <w:lang w:bidi="ar-SA"/>
        </w:rPr>
      </w:pPr>
      <w:r w:rsidRPr="00E40551">
        <w:rPr>
          <w:rFonts w:ascii="Arial" w:eastAsiaTheme="minorHAnsi" w:hAnsi="Arial"/>
          <w:lang w:bidi="ar-SA"/>
        </w:rPr>
        <w:t>Heather Lear</w:t>
      </w:r>
      <w:r w:rsidR="00661727" w:rsidRPr="00E40551">
        <w:rPr>
          <w:rFonts w:ascii="Arial" w:eastAsiaTheme="minorHAnsi" w:hAnsi="Arial"/>
          <w:lang w:bidi="ar-SA"/>
        </w:rPr>
        <w:t xml:space="preserve"> QSM</w:t>
      </w:r>
    </w:p>
    <w:sectPr w:rsidR="008167F7" w:rsidRPr="003B6106" w:rsidSect="004F3638">
      <w:headerReference w:type="default" r:id="rId10"/>
      <w:footerReference w:type="default" r:id="rId11"/>
      <w:pgSz w:w="11906" w:h="16838"/>
      <w:pgMar w:top="1440" w:right="1080" w:bottom="1440" w:left="108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A7BFE" w14:textId="77777777" w:rsidR="00ED454A" w:rsidRDefault="00ED454A" w:rsidP="00506209">
      <w:pPr>
        <w:spacing w:after="0" w:line="240" w:lineRule="auto"/>
      </w:pPr>
      <w:r>
        <w:separator/>
      </w:r>
    </w:p>
  </w:endnote>
  <w:endnote w:type="continuationSeparator" w:id="0">
    <w:p w14:paraId="1B89A864" w14:textId="77777777" w:rsidR="00ED454A" w:rsidRDefault="00ED454A" w:rsidP="0050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052853"/>
      <w:docPartObj>
        <w:docPartGallery w:val="Page Numbers (Bottom of Page)"/>
        <w:docPartUnique/>
      </w:docPartObj>
    </w:sdtPr>
    <w:sdtEndPr>
      <w:rPr>
        <w:noProof/>
      </w:rPr>
    </w:sdtEndPr>
    <w:sdtContent>
      <w:p w14:paraId="67A02638" w14:textId="77777777" w:rsidR="004269B9" w:rsidRDefault="004269B9">
        <w:pPr>
          <w:pStyle w:val="Footer"/>
          <w:jc w:val="right"/>
        </w:pPr>
        <w:r>
          <w:fldChar w:fldCharType="begin"/>
        </w:r>
        <w:r>
          <w:instrText xml:space="preserve"> PAGE   \* MERGEFORMAT </w:instrText>
        </w:r>
        <w:r>
          <w:fldChar w:fldCharType="separate"/>
        </w:r>
        <w:r w:rsidR="00DB13F6">
          <w:rPr>
            <w:noProof/>
          </w:rPr>
          <w:t>6</w:t>
        </w:r>
        <w:r>
          <w:rPr>
            <w:noProof/>
          </w:rPr>
          <w:fldChar w:fldCharType="end"/>
        </w:r>
      </w:p>
    </w:sdtContent>
  </w:sdt>
  <w:p w14:paraId="05E72536" w14:textId="77777777" w:rsidR="00301196" w:rsidRPr="00FA3FB0" w:rsidRDefault="00301196" w:rsidP="00FA3FB0">
    <w:pPr>
      <w:pStyle w:val="Footer"/>
      <w:jc w:val="center"/>
      <w:rPr>
        <w:b/>
        <w:bCs/>
        <w:i/>
        <w:i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A4190" w14:textId="77777777" w:rsidR="00ED454A" w:rsidRDefault="00ED454A" w:rsidP="00506209">
      <w:pPr>
        <w:spacing w:after="0" w:line="240" w:lineRule="auto"/>
      </w:pPr>
      <w:r>
        <w:separator/>
      </w:r>
    </w:p>
  </w:footnote>
  <w:footnote w:type="continuationSeparator" w:id="0">
    <w:p w14:paraId="1EA417FA" w14:textId="77777777" w:rsidR="00ED454A" w:rsidRDefault="00ED454A" w:rsidP="00506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B3DC" w14:textId="77777777" w:rsidR="00301196" w:rsidRDefault="00301196" w:rsidP="004023C4">
    <w:pPr>
      <w:pStyle w:val="Footer"/>
      <w:jc w:val="center"/>
      <w:rPr>
        <w:rFonts w:ascii="Arial" w:eastAsia="Times New Roman" w:hAnsi="Arial" w:cs="Times New Roman"/>
        <w:b/>
        <w:iCs/>
        <w:noProof/>
        <w:sz w:val="24"/>
        <w:szCs w:val="24"/>
        <w:lang w:eastAsia="en-NZ" w:bidi="ar-SA"/>
      </w:rPr>
    </w:pPr>
  </w:p>
  <w:p w14:paraId="7329F53B" w14:textId="77777777" w:rsidR="00301196" w:rsidRDefault="00301196" w:rsidP="004023C4">
    <w:pPr>
      <w:pStyle w:val="Footer"/>
      <w:jc w:val="center"/>
      <w:rPr>
        <w:rFonts w:ascii="Arial" w:eastAsia="Times New Roman" w:hAnsi="Arial" w:cs="Times New Roman"/>
        <w:b/>
        <w:iCs/>
        <w:noProof/>
        <w:sz w:val="24"/>
        <w:szCs w:val="24"/>
        <w:lang w:eastAsia="en-NZ" w:bidi="ar-SA"/>
      </w:rPr>
    </w:pPr>
  </w:p>
  <w:p w14:paraId="2BB1D172" w14:textId="77777777" w:rsidR="00301196" w:rsidRDefault="00301196" w:rsidP="004023C4">
    <w:pPr>
      <w:pStyle w:val="Footer"/>
      <w:jc w:val="center"/>
      <w:rPr>
        <w:b/>
        <w:bCs/>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2CFF"/>
    <w:multiLevelType w:val="hybridMultilevel"/>
    <w:tmpl w:val="BCD26A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3437CB"/>
    <w:multiLevelType w:val="hybridMultilevel"/>
    <w:tmpl w:val="4CF4A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6F7647"/>
    <w:multiLevelType w:val="hybridMultilevel"/>
    <w:tmpl w:val="509CE9F6"/>
    <w:lvl w:ilvl="0" w:tplc="14090001">
      <w:start w:val="1"/>
      <w:numFmt w:val="bullet"/>
      <w:lvlText w:val=""/>
      <w:lvlJc w:val="left"/>
      <w:pPr>
        <w:ind w:left="735" w:hanging="375"/>
      </w:pPr>
      <w:rPr>
        <w:rFonts w:ascii="Symbol" w:hAnsi="Symbol" w:hint="default"/>
        <w:sz w:val="3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9E521B4"/>
    <w:multiLevelType w:val="hybridMultilevel"/>
    <w:tmpl w:val="53ECD408"/>
    <w:lvl w:ilvl="0" w:tplc="8330703A">
      <w:start w:val="1"/>
      <w:numFmt w:val="bullet"/>
      <w:lvlText w:val="-"/>
      <w:lvlJc w:val="left"/>
      <w:pPr>
        <w:ind w:left="1440" w:hanging="360"/>
      </w:pPr>
      <w:rPr>
        <w:rFonts w:ascii="Calibri" w:eastAsiaTheme="minorEastAsia" w:hAnsi="Calibri" w:cstheme="minorBid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273D0C9F"/>
    <w:multiLevelType w:val="hybridMultilevel"/>
    <w:tmpl w:val="A95CC4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ADA3836"/>
    <w:multiLevelType w:val="hybridMultilevel"/>
    <w:tmpl w:val="69069F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BBC7808"/>
    <w:multiLevelType w:val="hybridMultilevel"/>
    <w:tmpl w:val="D87E0F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2EA51DC3"/>
    <w:multiLevelType w:val="hybridMultilevel"/>
    <w:tmpl w:val="7D743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2A7FD6"/>
    <w:multiLevelType w:val="hybridMultilevel"/>
    <w:tmpl w:val="E266F7B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2C02AD4"/>
    <w:multiLevelType w:val="hybridMultilevel"/>
    <w:tmpl w:val="A0A41C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5F00136"/>
    <w:multiLevelType w:val="hybridMultilevel"/>
    <w:tmpl w:val="2D5EF66E"/>
    <w:lvl w:ilvl="0" w:tplc="8330703A">
      <w:start w:val="1"/>
      <w:numFmt w:val="bullet"/>
      <w:lvlText w:val="-"/>
      <w:lvlJc w:val="left"/>
      <w:pPr>
        <w:ind w:left="1440" w:hanging="360"/>
      </w:pPr>
      <w:rPr>
        <w:rFonts w:ascii="Calibri" w:eastAsiaTheme="minorEastAsia" w:hAnsi="Calibri" w:cstheme="minorBid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375E41E7"/>
    <w:multiLevelType w:val="hybridMultilevel"/>
    <w:tmpl w:val="F670F0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8461170"/>
    <w:multiLevelType w:val="hybridMultilevel"/>
    <w:tmpl w:val="6EECD458"/>
    <w:lvl w:ilvl="0" w:tplc="2FE6D7A2">
      <w:start w:val="1"/>
      <w:numFmt w:val="decimal"/>
      <w:lvlText w:val="%1."/>
      <w:lvlJc w:val="left"/>
      <w:pPr>
        <w:ind w:left="360" w:hanging="360"/>
      </w:pPr>
      <w:rPr>
        <w:b w:val="0"/>
      </w:rPr>
    </w:lvl>
    <w:lvl w:ilvl="1" w:tplc="14090001">
      <w:start w:val="1"/>
      <w:numFmt w:val="bullet"/>
      <w:lvlText w:val=""/>
      <w:lvlJc w:val="left"/>
      <w:pPr>
        <w:ind w:left="1080" w:hanging="360"/>
      </w:pPr>
      <w:rPr>
        <w:rFonts w:ascii="Symbol" w:hAnsi="Symbo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3A5F1D74"/>
    <w:multiLevelType w:val="hybridMultilevel"/>
    <w:tmpl w:val="3AB823B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3DFD4FC9"/>
    <w:multiLevelType w:val="hybridMultilevel"/>
    <w:tmpl w:val="45148B36"/>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3ED073D9"/>
    <w:multiLevelType w:val="hybridMultilevel"/>
    <w:tmpl w:val="4F1C3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0A12E0"/>
    <w:multiLevelType w:val="hybridMultilevel"/>
    <w:tmpl w:val="7D5822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825709F"/>
    <w:multiLevelType w:val="hybridMultilevel"/>
    <w:tmpl w:val="1F7653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5252615"/>
    <w:multiLevelType w:val="hybridMultilevel"/>
    <w:tmpl w:val="E34C6222"/>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19" w15:restartNumberingAfterBreak="0">
    <w:nsid w:val="561D6A4A"/>
    <w:multiLevelType w:val="hybridMultilevel"/>
    <w:tmpl w:val="41442366"/>
    <w:lvl w:ilvl="0" w:tplc="8330703A">
      <w:start w:val="1"/>
      <w:numFmt w:val="bullet"/>
      <w:lvlText w:val="-"/>
      <w:lvlJc w:val="left"/>
      <w:pPr>
        <w:ind w:left="1485" w:hanging="360"/>
      </w:pPr>
      <w:rPr>
        <w:rFonts w:ascii="Calibri" w:eastAsiaTheme="minorEastAsia" w:hAnsi="Calibri" w:cstheme="minorBidi" w:hint="default"/>
      </w:rPr>
    </w:lvl>
    <w:lvl w:ilvl="1" w:tplc="14090003" w:tentative="1">
      <w:start w:val="1"/>
      <w:numFmt w:val="bullet"/>
      <w:lvlText w:val="o"/>
      <w:lvlJc w:val="left"/>
      <w:pPr>
        <w:ind w:left="2205" w:hanging="360"/>
      </w:pPr>
      <w:rPr>
        <w:rFonts w:ascii="Courier New" w:hAnsi="Courier New" w:cs="Courier New" w:hint="default"/>
      </w:rPr>
    </w:lvl>
    <w:lvl w:ilvl="2" w:tplc="14090005" w:tentative="1">
      <w:start w:val="1"/>
      <w:numFmt w:val="bullet"/>
      <w:lvlText w:val=""/>
      <w:lvlJc w:val="left"/>
      <w:pPr>
        <w:ind w:left="2925" w:hanging="360"/>
      </w:pPr>
      <w:rPr>
        <w:rFonts w:ascii="Wingdings" w:hAnsi="Wingdings" w:hint="default"/>
      </w:rPr>
    </w:lvl>
    <w:lvl w:ilvl="3" w:tplc="14090001" w:tentative="1">
      <w:start w:val="1"/>
      <w:numFmt w:val="bullet"/>
      <w:lvlText w:val=""/>
      <w:lvlJc w:val="left"/>
      <w:pPr>
        <w:ind w:left="3645" w:hanging="360"/>
      </w:pPr>
      <w:rPr>
        <w:rFonts w:ascii="Symbol" w:hAnsi="Symbol" w:hint="default"/>
      </w:rPr>
    </w:lvl>
    <w:lvl w:ilvl="4" w:tplc="14090003" w:tentative="1">
      <w:start w:val="1"/>
      <w:numFmt w:val="bullet"/>
      <w:lvlText w:val="o"/>
      <w:lvlJc w:val="left"/>
      <w:pPr>
        <w:ind w:left="4365" w:hanging="360"/>
      </w:pPr>
      <w:rPr>
        <w:rFonts w:ascii="Courier New" w:hAnsi="Courier New" w:cs="Courier New" w:hint="default"/>
      </w:rPr>
    </w:lvl>
    <w:lvl w:ilvl="5" w:tplc="14090005" w:tentative="1">
      <w:start w:val="1"/>
      <w:numFmt w:val="bullet"/>
      <w:lvlText w:val=""/>
      <w:lvlJc w:val="left"/>
      <w:pPr>
        <w:ind w:left="5085" w:hanging="360"/>
      </w:pPr>
      <w:rPr>
        <w:rFonts w:ascii="Wingdings" w:hAnsi="Wingdings" w:hint="default"/>
      </w:rPr>
    </w:lvl>
    <w:lvl w:ilvl="6" w:tplc="14090001" w:tentative="1">
      <w:start w:val="1"/>
      <w:numFmt w:val="bullet"/>
      <w:lvlText w:val=""/>
      <w:lvlJc w:val="left"/>
      <w:pPr>
        <w:ind w:left="5805" w:hanging="360"/>
      </w:pPr>
      <w:rPr>
        <w:rFonts w:ascii="Symbol" w:hAnsi="Symbol" w:hint="default"/>
      </w:rPr>
    </w:lvl>
    <w:lvl w:ilvl="7" w:tplc="14090003" w:tentative="1">
      <w:start w:val="1"/>
      <w:numFmt w:val="bullet"/>
      <w:lvlText w:val="o"/>
      <w:lvlJc w:val="left"/>
      <w:pPr>
        <w:ind w:left="6525" w:hanging="360"/>
      </w:pPr>
      <w:rPr>
        <w:rFonts w:ascii="Courier New" w:hAnsi="Courier New" w:cs="Courier New" w:hint="default"/>
      </w:rPr>
    </w:lvl>
    <w:lvl w:ilvl="8" w:tplc="14090005" w:tentative="1">
      <w:start w:val="1"/>
      <w:numFmt w:val="bullet"/>
      <w:lvlText w:val=""/>
      <w:lvlJc w:val="left"/>
      <w:pPr>
        <w:ind w:left="7245" w:hanging="360"/>
      </w:pPr>
      <w:rPr>
        <w:rFonts w:ascii="Wingdings" w:hAnsi="Wingdings" w:hint="default"/>
      </w:rPr>
    </w:lvl>
  </w:abstractNum>
  <w:abstractNum w:abstractNumId="20" w15:restartNumberingAfterBreak="0">
    <w:nsid w:val="58655540"/>
    <w:multiLevelType w:val="hybridMultilevel"/>
    <w:tmpl w:val="D5D28E2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5F4A618D"/>
    <w:multiLevelType w:val="hybridMultilevel"/>
    <w:tmpl w:val="3BEC210A"/>
    <w:lvl w:ilvl="0" w:tplc="8330703A">
      <w:start w:val="1"/>
      <w:numFmt w:val="bullet"/>
      <w:lvlText w:val="-"/>
      <w:lvlJc w:val="left"/>
      <w:pPr>
        <w:ind w:left="720" w:hanging="360"/>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02D5115"/>
    <w:multiLevelType w:val="hybridMultilevel"/>
    <w:tmpl w:val="9ADA2EF4"/>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23" w15:restartNumberingAfterBreak="0">
    <w:nsid w:val="74DE47CE"/>
    <w:multiLevelType w:val="hybridMultilevel"/>
    <w:tmpl w:val="F1F294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B8C6EF9"/>
    <w:multiLevelType w:val="hybridMultilevel"/>
    <w:tmpl w:val="22B4B5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623121107">
    <w:abstractNumId w:val="19"/>
  </w:num>
  <w:num w:numId="2" w16cid:durableId="275675462">
    <w:abstractNumId w:val="3"/>
  </w:num>
  <w:num w:numId="3" w16cid:durableId="880938738">
    <w:abstractNumId w:val="10"/>
  </w:num>
  <w:num w:numId="4" w16cid:durableId="1350064730">
    <w:abstractNumId w:val="21"/>
  </w:num>
  <w:num w:numId="5" w16cid:durableId="1974015492">
    <w:abstractNumId w:val="9"/>
  </w:num>
  <w:num w:numId="6" w16cid:durableId="1031806138">
    <w:abstractNumId w:val="2"/>
  </w:num>
  <w:num w:numId="7" w16cid:durableId="531921291">
    <w:abstractNumId w:val="23"/>
  </w:num>
  <w:num w:numId="8" w16cid:durableId="126971330">
    <w:abstractNumId w:val="6"/>
  </w:num>
  <w:num w:numId="9" w16cid:durableId="653948009">
    <w:abstractNumId w:val="12"/>
  </w:num>
  <w:num w:numId="10" w16cid:durableId="861356537">
    <w:abstractNumId w:val="5"/>
  </w:num>
  <w:num w:numId="11" w16cid:durableId="1389916512">
    <w:abstractNumId w:val="4"/>
  </w:num>
  <w:num w:numId="12" w16cid:durableId="1599480955">
    <w:abstractNumId w:val="17"/>
  </w:num>
  <w:num w:numId="13" w16cid:durableId="225989818">
    <w:abstractNumId w:val="16"/>
  </w:num>
  <w:num w:numId="14" w16cid:durableId="126246240">
    <w:abstractNumId w:val="0"/>
  </w:num>
  <w:num w:numId="15" w16cid:durableId="1785148095">
    <w:abstractNumId w:val="20"/>
  </w:num>
  <w:num w:numId="16" w16cid:durableId="1562402363">
    <w:abstractNumId w:val="13"/>
  </w:num>
  <w:num w:numId="17" w16cid:durableId="1271400524">
    <w:abstractNumId w:val="1"/>
  </w:num>
  <w:num w:numId="18" w16cid:durableId="1165362233">
    <w:abstractNumId w:val="11"/>
  </w:num>
  <w:num w:numId="19" w16cid:durableId="1977641304">
    <w:abstractNumId w:val="15"/>
  </w:num>
  <w:num w:numId="20" w16cid:durableId="1515999418">
    <w:abstractNumId w:val="7"/>
  </w:num>
  <w:num w:numId="21" w16cid:durableId="713695397">
    <w:abstractNumId w:val="24"/>
  </w:num>
  <w:num w:numId="22" w16cid:durableId="1202936695">
    <w:abstractNumId w:val="8"/>
  </w:num>
  <w:num w:numId="23" w16cid:durableId="456536005">
    <w:abstractNumId w:val="14"/>
  </w:num>
  <w:num w:numId="24" w16cid:durableId="537859275">
    <w:abstractNumId w:val="18"/>
  </w:num>
  <w:num w:numId="25" w16cid:durableId="42291518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2512D17-464E-472E-A239-AA283717D1CA}"/>
    <w:docVar w:name="dgnword-eventsink" w:val="452131080"/>
    <w:docVar w:name="dgnword-lastRevisionsView" w:val="0"/>
  </w:docVars>
  <w:rsids>
    <w:rsidRoot w:val="00506209"/>
    <w:rsid w:val="000121F2"/>
    <w:rsid w:val="000200DE"/>
    <w:rsid w:val="00034BD2"/>
    <w:rsid w:val="000641E8"/>
    <w:rsid w:val="00071ABC"/>
    <w:rsid w:val="00080676"/>
    <w:rsid w:val="0009409D"/>
    <w:rsid w:val="000A1406"/>
    <w:rsid w:val="000A6789"/>
    <w:rsid w:val="000D249F"/>
    <w:rsid w:val="000E4E74"/>
    <w:rsid w:val="00127442"/>
    <w:rsid w:val="00153664"/>
    <w:rsid w:val="00167EB3"/>
    <w:rsid w:val="0017559C"/>
    <w:rsid w:val="001A0ED0"/>
    <w:rsid w:val="001A21D5"/>
    <w:rsid w:val="001D7DA7"/>
    <w:rsid w:val="001F00BA"/>
    <w:rsid w:val="001F3D1E"/>
    <w:rsid w:val="001F47C4"/>
    <w:rsid w:val="001F6B66"/>
    <w:rsid w:val="002032F2"/>
    <w:rsid w:val="00215E6F"/>
    <w:rsid w:val="00224762"/>
    <w:rsid w:val="00227BF5"/>
    <w:rsid w:val="00227BFB"/>
    <w:rsid w:val="00231CA9"/>
    <w:rsid w:val="00237205"/>
    <w:rsid w:val="00246B5F"/>
    <w:rsid w:val="00251D5C"/>
    <w:rsid w:val="0028148A"/>
    <w:rsid w:val="002A748C"/>
    <w:rsid w:val="002B05B3"/>
    <w:rsid w:val="00301196"/>
    <w:rsid w:val="003020A1"/>
    <w:rsid w:val="0030314C"/>
    <w:rsid w:val="0030401C"/>
    <w:rsid w:val="00305569"/>
    <w:rsid w:val="0030796E"/>
    <w:rsid w:val="003223E9"/>
    <w:rsid w:val="00324425"/>
    <w:rsid w:val="00344C36"/>
    <w:rsid w:val="00347479"/>
    <w:rsid w:val="0035780C"/>
    <w:rsid w:val="00360305"/>
    <w:rsid w:val="00385A5D"/>
    <w:rsid w:val="00386850"/>
    <w:rsid w:val="003917F9"/>
    <w:rsid w:val="003962CC"/>
    <w:rsid w:val="003B6106"/>
    <w:rsid w:val="003E15F3"/>
    <w:rsid w:val="003E2F49"/>
    <w:rsid w:val="004023C4"/>
    <w:rsid w:val="00407B9F"/>
    <w:rsid w:val="00415756"/>
    <w:rsid w:val="00426576"/>
    <w:rsid w:val="004269B9"/>
    <w:rsid w:val="00440F2C"/>
    <w:rsid w:val="00461652"/>
    <w:rsid w:val="00462CF8"/>
    <w:rsid w:val="00480546"/>
    <w:rsid w:val="00482CCA"/>
    <w:rsid w:val="00482D46"/>
    <w:rsid w:val="00484390"/>
    <w:rsid w:val="00491BE3"/>
    <w:rsid w:val="004A5AEE"/>
    <w:rsid w:val="004B3672"/>
    <w:rsid w:val="004D1373"/>
    <w:rsid w:val="004D1919"/>
    <w:rsid w:val="004D3627"/>
    <w:rsid w:val="004E1085"/>
    <w:rsid w:val="004E64A0"/>
    <w:rsid w:val="004F3638"/>
    <w:rsid w:val="004F3931"/>
    <w:rsid w:val="005046BB"/>
    <w:rsid w:val="00506209"/>
    <w:rsid w:val="00511CC5"/>
    <w:rsid w:val="00533176"/>
    <w:rsid w:val="0055503D"/>
    <w:rsid w:val="005609BF"/>
    <w:rsid w:val="00575C2C"/>
    <w:rsid w:val="00576CA8"/>
    <w:rsid w:val="00591497"/>
    <w:rsid w:val="00591F08"/>
    <w:rsid w:val="005A078E"/>
    <w:rsid w:val="005A2CC8"/>
    <w:rsid w:val="005E6A41"/>
    <w:rsid w:val="005F0196"/>
    <w:rsid w:val="005F1351"/>
    <w:rsid w:val="00616FB6"/>
    <w:rsid w:val="00622DC6"/>
    <w:rsid w:val="00625D2C"/>
    <w:rsid w:val="006452B9"/>
    <w:rsid w:val="006505DC"/>
    <w:rsid w:val="00654EB7"/>
    <w:rsid w:val="0066064E"/>
    <w:rsid w:val="00661727"/>
    <w:rsid w:val="006715B5"/>
    <w:rsid w:val="00672CB8"/>
    <w:rsid w:val="00684371"/>
    <w:rsid w:val="006856AE"/>
    <w:rsid w:val="00685C89"/>
    <w:rsid w:val="006865EA"/>
    <w:rsid w:val="006927F2"/>
    <w:rsid w:val="006B07FF"/>
    <w:rsid w:val="006C4BBA"/>
    <w:rsid w:val="006D4A88"/>
    <w:rsid w:val="006E2064"/>
    <w:rsid w:val="006F6746"/>
    <w:rsid w:val="00712DC2"/>
    <w:rsid w:val="007434BA"/>
    <w:rsid w:val="00767ABB"/>
    <w:rsid w:val="00773DF4"/>
    <w:rsid w:val="00783D27"/>
    <w:rsid w:val="0078581D"/>
    <w:rsid w:val="00785DBA"/>
    <w:rsid w:val="007A59BE"/>
    <w:rsid w:val="007A5B0B"/>
    <w:rsid w:val="007C05B1"/>
    <w:rsid w:val="007D5571"/>
    <w:rsid w:val="007E7B75"/>
    <w:rsid w:val="00814917"/>
    <w:rsid w:val="008167F7"/>
    <w:rsid w:val="00834AC5"/>
    <w:rsid w:val="00841D1F"/>
    <w:rsid w:val="0086568E"/>
    <w:rsid w:val="008663C2"/>
    <w:rsid w:val="00874699"/>
    <w:rsid w:val="00880CBD"/>
    <w:rsid w:val="00881772"/>
    <w:rsid w:val="00885B18"/>
    <w:rsid w:val="008A23C0"/>
    <w:rsid w:val="008A323D"/>
    <w:rsid w:val="008B130E"/>
    <w:rsid w:val="008B68D4"/>
    <w:rsid w:val="008C3353"/>
    <w:rsid w:val="008D1501"/>
    <w:rsid w:val="008D4932"/>
    <w:rsid w:val="008E17F8"/>
    <w:rsid w:val="008E4F82"/>
    <w:rsid w:val="008F4F4E"/>
    <w:rsid w:val="0090009A"/>
    <w:rsid w:val="00905196"/>
    <w:rsid w:val="0093597B"/>
    <w:rsid w:val="0094111A"/>
    <w:rsid w:val="00942E6D"/>
    <w:rsid w:val="009442EE"/>
    <w:rsid w:val="00995DE1"/>
    <w:rsid w:val="009A0A04"/>
    <w:rsid w:val="009B3911"/>
    <w:rsid w:val="009E7F10"/>
    <w:rsid w:val="009F50AF"/>
    <w:rsid w:val="009F7E2E"/>
    <w:rsid w:val="00A2376E"/>
    <w:rsid w:val="00A2553F"/>
    <w:rsid w:val="00A27CD9"/>
    <w:rsid w:val="00A4339F"/>
    <w:rsid w:val="00A56663"/>
    <w:rsid w:val="00A67B79"/>
    <w:rsid w:val="00A76775"/>
    <w:rsid w:val="00A7740F"/>
    <w:rsid w:val="00A854B2"/>
    <w:rsid w:val="00AB1F23"/>
    <w:rsid w:val="00AC302C"/>
    <w:rsid w:val="00AC4966"/>
    <w:rsid w:val="00AD40C2"/>
    <w:rsid w:val="00B203E9"/>
    <w:rsid w:val="00B71263"/>
    <w:rsid w:val="00B87FC2"/>
    <w:rsid w:val="00B91192"/>
    <w:rsid w:val="00B94A4B"/>
    <w:rsid w:val="00BA7FDF"/>
    <w:rsid w:val="00BB7172"/>
    <w:rsid w:val="00BB7303"/>
    <w:rsid w:val="00BC592C"/>
    <w:rsid w:val="00BE4380"/>
    <w:rsid w:val="00C009FB"/>
    <w:rsid w:val="00C26F47"/>
    <w:rsid w:val="00C27207"/>
    <w:rsid w:val="00C2741F"/>
    <w:rsid w:val="00C604F8"/>
    <w:rsid w:val="00C63CFF"/>
    <w:rsid w:val="00C66C55"/>
    <w:rsid w:val="00C73299"/>
    <w:rsid w:val="00C915F5"/>
    <w:rsid w:val="00CA5124"/>
    <w:rsid w:val="00CC1919"/>
    <w:rsid w:val="00CC57A3"/>
    <w:rsid w:val="00CE2CE1"/>
    <w:rsid w:val="00D02E02"/>
    <w:rsid w:val="00D23253"/>
    <w:rsid w:val="00D242C2"/>
    <w:rsid w:val="00D247A9"/>
    <w:rsid w:val="00D34282"/>
    <w:rsid w:val="00D3485F"/>
    <w:rsid w:val="00D36BAE"/>
    <w:rsid w:val="00D40BD6"/>
    <w:rsid w:val="00D519DC"/>
    <w:rsid w:val="00D57E56"/>
    <w:rsid w:val="00D81946"/>
    <w:rsid w:val="00D85120"/>
    <w:rsid w:val="00D87AEC"/>
    <w:rsid w:val="00DA6AEA"/>
    <w:rsid w:val="00DB13F6"/>
    <w:rsid w:val="00DB29C5"/>
    <w:rsid w:val="00DD4C6E"/>
    <w:rsid w:val="00DF4977"/>
    <w:rsid w:val="00DF5987"/>
    <w:rsid w:val="00E133A0"/>
    <w:rsid w:val="00E256D5"/>
    <w:rsid w:val="00E315E0"/>
    <w:rsid w:val="00E40551"/>
    <w:rsid w:val="00E45C30"/>
    <w:rsid w:val="00E70E1E"/>
    <w:rsid w:val="00EA7F54"/>
    <w:rsid w:val="00ED454A"/>
    <w:rsid w:val="00EE7DA8"/>
    <w:rsid w:val="00EF0D0A"/>
    <w:rsid w:val="00EF3585"/>
    <w:rsid w:val="00F00488"/>
    <w:rsid w:val="00F03BEF"/>
    <w:rsid w:val="00F10996"/>
    <w:rsid w:val="00F41839"/>
    <w:rsid w:val="00F47F01"/>
    <w:rsid w:val="00F546AB"/>
    <w:rsid w:val="00F85447"/>
    <w:rsid w:val="00FA3FB0"/>
    <w:rsid w:val="00FC44FD"/>
    <w:rsid w:val="00FC6D54"/>
    <w:rsid w:val="00FD477D"/>
    <w:rsid w:val="00FE274E"/>
    <w:rsid w:val="00FE60F3"/>
  </w:rsids>
  <m:mathPr>
    <m:mathFont m:val="Cambria Math"/>
    <m:brkBin m:val="before"/>
    <m:brkBinSub m:val="--"/>
    <m:smallFrac m:val="0"/>
    <m:dispDef/>
    <m:lMargin m:val="0"/>
    <m:rMargin m:val="0"/>
    <m:defJc m:val="centerGroup"/>
    <m:wrapIndent m:val="1440"/>
    <m:intLim m:val="subSup"/>
    <m:naryLim m:val="undOvr"/>
  </m:mathPr>
  <w:themeFontLang w:val="en-NZ"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52777"/>
  <w15:docId w15:val="{4A7BE6F5-C448-474E-8DFA-FB6A6A49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NZ" w:eastAsia="en-NZ"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09D"/>
    <w:pPr>
      <w:spacing w:after="200" w:line="276" w:lineRule="auto"/>
    </w:pPr>
    <w:rPr>
      <w:sz w:val="22"/>
      <w:szCs w:val="22"/>
      <w:lang w:eastAsia="en-US"/>
    </w:rPr>
  </w:style>
  <w:style w:type="paragraph" w:styleId="Heading1">
    <w:name w:val="heading 1"/>
    <w:basedOn w:val="Normal"/>
    <w:link w:val="Heading1Char"/>
    <w:uiPriority w:val="9"/>
    <w:qFormat/>
    <w:rsid w:val="007A5B0B"/>
    <w:pPr>
      <w:spacing w:before="100" w:beforeAutospacing="1" w:after="100" w:afterAutospacing="1" w:line="240" w:lineRule="auto"/>
      <w:outlineLvl w:val="0"/>
    </w:pPr>
    <w:rPr>
      <w:rFonts w:eastAsia="Times New Roman" w:cs="Calibri"/>
      <w:b/>
      <w:bCs/>
      <w:kern w:val="36"/>
      <w:sz w:val="48"/>
      <w:szCs w:val="48"/>
      <w:lang w:eastAsia="en-NZ"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209"/>
    <w:rPr>
      <w:rFonts w:ascii="Tahoma" w:hAnsi="Tahoma" w:cs="Tahoma"/>
      <w:sz w:val="16"/>
      <w:szCs w:val="16"/>
    </w:rPr>
  </w:style>
  <w:style w:type="paragraph" w:styleId="Header">
    <w:name w:val="header"/>
    <w:basedOn w:val="Normal"/>
    <w:link w:val="HeaderChar"/>
    <w:uiPriority w:val="99"/>
    <w:unhideWhenUsed/>
    <w:rsid w:val="005062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209"/>
  </w:style>
  <w:style w:type="paragraph" w:styleId="Footer">
    <w:name w:val="footer"/>
    <w:basedOn w:val="Normal"/>
    <w:link w:val="FooterChar"/>
    <w:uiPriority w:val="99"/>
    <w:unhideWhenUsed/>
    <w:rsid w:val="005062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209"/>
  </w:style>
  <w:style w:type="character" w:styleId="Hyperlink">
    <w:name w:val="Hyperlink"/>
    <w:basedOn w:val="DefaultParagraphFont"/>
    <w:uiPriority w:val="99"/>
    <w:unhideWhenUsed/>
    <w:rsid w:val="00506209"/>
    <w:rPr>
      <w:color w:val="0000FF"/>
      <w:u w:val="single"/>
    </w:rPr>
  </w:style>
  <w:style w:type="paragraph" w:styleId="ListParagraph">
    <w:name w:val="List Paragraph"/>
    <w:aliases w:val="List Paragraph numbered,List Bullet indent,Key msg,budget,additional,Rec para,List Paragraph1,Recommendation,List Paragraph11,graph,Level 3,Bullet List,FooterText,numbered,Paragraphe de liste1,Bulletr List Paragraph,列出段落,列出段落1,????,????1"/>
    <w:basedOn w:val="Normal"/>
    <w:link w:val="ListParagraphChar"/>
    <w:uiPriority w:val="34"/>
    <w:qFormat/>
    <w:rsid w:val="005609BF"/>
    <w:pPr>
      <w:spacing w:after="160" w:line="259" w:lineRule="auto"/>
      <w:ind w:left="720"/>
      <w:contextualSpacing/>
    </w:pPr>
    <w:rPr>
      <w:rFonts w:asciiTheme="minorHAnsi" w:eastAsiaTheme="minorHAnsi" w:hAnsiTheme="minorHAnsi" w:cstheme="minorBidi"/>
      <w:lang w:bidi="ar-SA"/>
    </w:rPr>
  </w:style>
  <w:style w:type="character" w:customStyle="1" w:styleId="textexposedshow">
    <w:name w:val="text_exposed_show"/>
    <w:basedOn w:val="DefaultParagraphFont"/>
    <w:rsid w:val="00C27207"/>
  </w:style>
  <w:style w:type="paragraph" w:styleId="NoSpacing">
    <w:name w:val="No Spacing"/>
    <w:uiPriority w:val="1"/>
    <w:qFormat/>
    <w:rsid w:val="006927F2"/>
    <w:rPr>
      <w:sz w:val="22"/>
      <w:szCs w:val="22"/>
      <w:lang w:eastAsia="en-US"/>
    </w:rPr>
  </w:style>
  <w:style w:type="character" w:styleId="CommentReference">
    <w:name w:val="annotation reference"/>
    <w:basedOn w:val="DefaultParagraphFont"/>
    <w:uiPriority w:val="99"/>
    <w:semiHidden/>
    <w:unhideWhenUsed/>
    <w:rsid w:val="00BB7172"/>
    <w:rPr>
      <w:sz w:val="16"/>
      <w:szCs w:val="16"/>
    </w:rPr>
  </w:style>
  <w:style w:type="paragraph" w:styleId="CommentText">
    <w:name w:val="annotation text"/>
    <w:basedOn w:val="Normal"/>
    <w:link w:val="CommentTextChar"/>
    <w:uiPriority w:val="99"/>
    <w:semiHidden/>
    <w:unhideWhenUsed/>
    <w:rsid w:val="00BB7172"/>
    <w:pPr>
      <w:spacing w:line="240" w:lineRule="auto"/>
    </w:pPr>
    <w:rPr>
      <w:sz w:val="20"/>
      <w:szCs w:val="20"/>
    </w:rPr>
  </w:style>
  <w:style w:type="character" w:customStyle="1" w:styleId="CommentTextChar">
    <w:name w:val="Comment Text Char"/>
    <w:basedOn w:val="DefaultParagraphFont"/>
    <w:link w:val="CommentText"/>
    <w:uiPriority w:val="99"/>
    <w:semiHidden/>
    <w:rsid w:val="00BB7172"/>
    <w:rPr>
      <w:lang w:eastAsia="en-US"/>
    </w:rPr>
  </w:style>
  <w:style w:type="paragraph" w:styleId="CommentSubject">
    <w:name w:val="annotation subject"/>
    <w:basedOn w:val="CommentText"/>
    <w:next w:val="CommentText"/>
    <w:link w:val="CommentSubjectChar"/>
    <w:uiPriority w:val="99"/>
    <w:semiHidden/>
    <w:unhideWhenUsed/>
    <w:rsid w:val="00BB7172"/>
    <w:rPr>
      <w:b/>
      <w:bCs/>
    </w:rPr>
  </w:style>
  <w:style w:type="character" w:customStyle="1" w:styleId="CommentSubjectChar">
    <w:name w:val="Comment Subject Char"/>
    <w:basedOn w:val="CommentTextChar"/>
    <w:link w:val="CommentSubject"/>
    <w:uiPriority w:val="99"/>
    <w:semiHidden/>
    <w:rsid w:val="00BB7172"/>
    <w:rPr>
      <w:b/>
      <w:bCs/>
      <w:lang w:eastAsia="en-US"/>
    </w:rPr>
  </w:style>
  <w:style w:type="paragraph" w:styleId="NormalWeb">
    <w:name w:val="Normal (Web)"/>
    <w:basedOn w:val="Normal"/>
    <w:uiPriority w:val="99"/>
    <w:unhideWhenUsed/>
    <w:rsid w:val="00D40BD6"/>
    <w:rPr>
      <w:rFonts w:ascii="Times New Roman" w:hAnsi="Times New Roman" w:cs="Times New Roman"/>
      <w:sz w:val="24"/>
      <w:szCs w:val="24"/>
    </w:rPr>
  </w:style>
  <w:style w:type="paragraph" w:customStyle="1" w:styleId="Default">
    <w:name w:val="Default"/>
    <w:rsid w:val="008167F7"/>
    <w:pPr>
      <w:autoSpaceDE w:val="0"/>
      <w:autoSpaceDN w:val="0"/>
      <w:adjustRightInd w:val="0"/>
    </w:pPr>
    <w:rPr>
      <w:rFonts w:ascii="Times New Roman" w:eastAsia="Times New Roman" w:hAnsi="Times New Roman" w:cs="Times New Roman"/>
      <w:color w:val="000000"/>
      <w:sz w:val="24"/>
      <w:szCs w:val="24"/>
      <w:lang w:bidi="ar-SA"/>
    </w:rPr>
  </w:style>
  <w:style w:type="paragraph" w:customStyle="1" w:styleId="paragraph">
    <w:name w:val="paragraph"/>
    <w:basedOn w:val="Normal"/>
    <w:rsid w:val="008167F7"/>
    <w:pPr>
      <w:spacing w:before="100" w:beforeAutospacing="1" w:after="100" w:afterAutospacing="1" w:line="240" w:lineRule="auto"/>
    </w:pPr>
    <w:rPr>
      <w:rFonts w:ascii="Times New Roman" w:eastAsia="Times New Roman" w:hAnsi="Times New Roman" w:cs="Times New Roman"/>
      <w:sz w:val="24"/>
      <w:szCs w:val="24"/>
      <w:lang w:eastAsia="en-NZ" w:bidi="ar-SA"/>
    </w:rPr>
  </w:style>
  <w:style w:type="character" w:customStyle="1" w:styleId="ListParagraphChar">
    <w:name w:val="List Paragraph Char"/>
    <w:aliases w:val="List Paragraph numbered Char,List Bullet indent Char,Key msg Char,budget Char,additional Char,Rec para Char,List Paragraph1 Char,Recommendation Char,List Paragraph11 Char,graph Char,Level 3 Char,Bullet List Char,FooterText Char"/>
    <w:basedOn w:val="DefaultParagraphFont"/>
    <w:link w:val="ListParagraph"/>
    <w:uiPriority w:val="34"/>
    <w:locked/>
    <w:rsid w:val="00AD40C2"/>
    <w:rPr>
      <w:rFonts w:asciiTheme="minorHAnsi" w:eastAsiaTheme="minorHAnsi" w:hAnsiTheme="minorHAnsi" w:cstheme="minorBidi"/>
      <w:sz w:val="22"/>
      <w:szCs w:val="22"/>
      <w:lang w:eastAsia="en-US" w:bidi="ar-SA"/>
    </w:rPr>
  </w:style>
  <w:style w:type="character" w:customStyle="1" w:styleId="Heading1Char">
    <w:name w:val="Heading 1 Char"/>
    <w:basedOn w:val="DefaultParagraphFont"/>
    <w:link w:val="Heading1"/>
    <w:uiPriority w:val="9"/>
    <w:rsid w:val="007A5B0B"/>
    <w:rPr>
      <w:rFonts w:eastAsia="Times New Roman" w:cs="Calibri"/>
      <w:b/>
      <w:bCs/>
      <w:kern w:val="36"/>
      <w:sz w:val="48"/>
      <w:szCs w:val="48"/>
      <w:lang w:bidi="ar-SA"/>
    </w:rPr>
  </w:style>
  <w:style w:type="paragraph" w:customStyle="1" w:styleId="Pa4">
    <w:name w:val="Pa4"/>
    <w:basedOn w:val="Default"/>
    <w:next w:val="Default"/>
    <w:uiPriority w:val="99"/>
    <w:rsid w:val="006B07FF"/>
    <w:pPr>
      <w:spacing w:line="191" w:lineRule="atLeast"/>
    </w:pPr>
    <w:rPr>
      <w:rFonts w:ascii="Roboto" w:eastAsiaTheme="minorHAnsi" w:hAnsi="Roboto" w:cstheme="minorBidi"/>
      <w:color w:val="auto"/>
      <w:lang w:eastAsia="en-US"/>
    </w:rPr>
  </w:style>
  <w:style w:type="paragraph" w:customStyle="1" w:styleId="Thesisbodytext">
    <w:name w:val="Thesis body text"/>
    <w:basedOn w:val="Normal"/>
    <w:link w:val="ThesisbodytextChar"/>
    <w:qFormat/>
    <w:rsid w:val="00127442"/>
    <w:pPr>
      <w:spacing w:after="0" w:line="480" w:lineRule="auto"/>
      <w:ind w:firstLine="720"/>
    </w:pPr>
    <w:rPr>
      <w:rFonts w:ascii="Times New Roman" w:eastAsiaTheme="minorHAnsi" w:hAnsi="Times New Roman" w:cs="Times New Roman"/>
      <w:lang w:bidi="ar-SA"/>
    </w:rPr>
  </w:style>
  <w:style w:type="character" w:customStyle="1" w:styleId="ThesisbodytextChar">
    <w:name w:val="Thesis body text Char"/>
    <w:basedOn w:val="DefaultParagraphFont"/>
    <w:link w:val="Thesisbodytext"/>
    <w:rsid w:val="00127442"/>
    <w:rPr>
      <w:rFonts w:ascii="Times New Roman" w:eastAsiaTheme="minorHAnsi" w:hAnsi="Times New Roman" w:cs="Times New Roman"/>
      <w:sz w:val="22"/>
      <w:szCs w:val="22"/>
      <w:lang w:eastAsia="en-US" w:bidi="ar-SA"/>
    </w:rPr>
  </w:style>
  <w:style w:type="character" w:styleId="Strong">
    <w:name w:val="Strong"/>
    <w:basedOn w:val="DefaultParagraphFont"/>
    <w:uiPriority w:val="22"/>
    <w:qFormat/>
    <w:rsid w:val="00127442"/>
    <w:rPr>
      <w:b/>
      <w:bCs/>
    </w:rPr>
  </w:style>
  <w:style w:type="paragraph" w:customStyle="1" w:styleId="SingleTxtG">
    <w:name w:val="_ Single Txt_G"/>
    <w:basedOn w:val="Normal"/>
    <w:link w:val="SingleTxtGChar"/>
    <w:rsid w:val="0090009A"/>
    <w:pPr>
      <w:tabs>
        <w:tab w:val="left" w:pos="1701"/>
        <w:tab w:val="left" w:pos="2268"/>
      </w:tabs>
      <w:suppressAutoHyphens/>
      <w:spacing w:after="120" w:line="240" w:lineRule="atLeast"/>
      <w:ind w:left="1134" w:right="1134"/>
      <w:jc w:val="both"/>
    </w:pPr>
    <w:rPr>
      <w:rFonts w:ascii="Times New Roman" w:eastAsia="SimSun" w:hAnsi="Times New Roman" w:cs="Times New Roman"/>
      <w:sz w:val="20"/>
      <w:szCs w:val="20"/>
      <w:lang w:val="en-GB" w:eastAsia="zh-CN" w:bidi="ar-SA"/>
    </w:rPr>
  </w:style>
  <w:style w:type="character" w:customStyle="1" w:styleId="SingleTxtGChar">
    <w:name w:val="_ Single Txt_G Char"/>
    <w:basedOn w:val="DefaultParagraphFont"/>
    <w:link w:val="SingleTxtG"/>
    <w:rsid w:val="0090009A"/>
    <w:rPr>
      <w:rFonts w:ascii="Times New Roman" w:eastAsia="SimSun" w:hAnsi="Times New Roman" w:cs="Times New Roman"/>
      <w:lang w:val="en-GB" w:eastAsia="zh-CN" w:bidi="ar-SA"/>
    </w:rPr>
  </w:style>
  <w:style w:type="paragraph" w:customStyle="1" w:styleId="sics-componenthtml-injector">
    <w:name w:val="sics-component__html-injector"/>
    <w:basedOn w:val="Normal"/>
    <w:rsid w:val="00576CA8"/>
    <w:pPr>
      <w:spacing w:before="100" w:beforeAutospacing="1" w:after="100" w:afterAutospacing="1" w:line="240" w:lineRule="auto"/>
    </w:pPr>
    <w:rPr>
      <w:rFonts w:ascii="Times New Roman" w:eastAsia="Times New Roman" w:hAnsi="Times New Roman" w:cs="Times New Roman"/>
      <w:sz w:val="24"/>
      <w:szCs w:val="24"/>
      <w:lang w:eastAsia="en-NZ" w:bidi="ar-SA"/>
    </w:rPr>
  </w:style>
  <w:style w:type="character" w:customStyle="1" w:styleId="UnresolvedMention2">
    <w:name w:val="Unresolved Mention2"/>
    <w:basedOn w:val="DefaultParagraphFont"/>
    <w:uiPriority w:val="99"/>
    <w:semiHidden/>
    <w:unhideWhenUsed/>
    <w:rsid w:val="00672CB8"/>
    <w:rPr>
      <w:color w:val="605E5C"/>
      <w:shd w:val="clear" w:color="auto" w:fill="E1DFDD"/>
    </w:rPr>
  </w:style>
  <w:style w:type="character" w:customStyle="1" w:styleId="sics-componentstorybody">
    <w:name w:val="sics-component__story__body"/>
    <w:basedOn w:val="DefaultParagraphFont"/>
    <w:rsid w:val="00672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03602">
      <w:bodyDiv w:val="1"/>
      <w:marLeft w:val="0"/>
      <w:marRight w:val="0"/>
      <w:marTop w:val="0"/>
      <w:marBottom w:val="0"/>
      <w:divBdr>
        <w:top w:val="none" w:sz="0" w:space="0" w:color="auto"/>
        <w:left w:val="none" w:sz="0" w:space="0" w:color="auto"/>
        <w:bottom w:val="none" w:sz="0" w:space="0" w:color="auto"/>
        <w:right w:val="none" w:sz="0" w:space="0" w:color="auto"/>
      </w:divBdr>
      <w:divsChild>
        <w:div w:id="1349477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4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uff.co.nz/pou-tiaki/129306072/abuse-in-care-you-cant-walk-away-from-this--survivors-testimonies-must-not-be-ignored-says-couns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B81AF-E878-437B-9F55-28E88D993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Inclusive Education</dc:creator>
  <cp:lastModifiedBy>Heather Lear</cp:lastModifiedBy>
  <cp:revision>2</cp:revision>
  <cp:lastPrinted>2022-12-21T03:27:00Z</cp:lastPrinted>
  <dcterms:created xsi:type="dcterms:W3CDTF">2023-11-21T08:33:00Z</dcterms:created>
  <dcterms:modified xsi:type="dcterms:W3CDTF">2023-11-21T08:33:00Z</dcterms:modified>
</cp:coreProperties>
</file>